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6C6FB9" w14:textId="77777777" w:rsidR="004D39F9" w:rsidRDefault="004D39F9" w:rsidP="004D39F9">
      <w:pPr>
        <w:pStyle w:val="Nzev"/>
        <w:pBdr>
          <w:bottom w:val="single" w:sz="4" w:space="1" w:color="auto"/>
        </w:pBdr>
      </w:pPr>
      <w:r>
        <w:t xml:space="preserve">UBIQUIST VS, sdružení * IČ 67268463 </w:t>
      </w:r>
    </w:p>
    <w:p w14:paraId="7D06BAF5" w14:textId="77777777" w:rsidR="004D39F9" w:rsidRDefault="004D39F9" w:rsidP="004D39F9">
      <w:pPr>
        <w:pBdr>
          <w:bottom w:val="single" w:sz="4" w:space="1" w:color="auto"/>
        </w:pBdr>
        <w:jc w:val="center"/>
        <w:rPr>
          <w:rFonts w:cs="Arial"/>
          <w:sz w:val="16"/>
        </w:rPr>
      </w:pPr>
      <w:r>
        <w:rPr>
          <w:rFonts w:cs="Arial"/>
          <w:sz w:val="16"/>
        </w:rPr>
        <w:t>Jaromírova 67 ~ 12800 Praha 2 ~ ČR ~ 220 560 353 ~ ubiquist@ubiquist.cz</w:t>
      </w:r>
    </w:p>
    <w:p w14:paraId="1B041098" w14:textId="27A83D8B" w:rsidR="00A05C9A" w:rsidRPr="00A138AF" w:rsidRDefault="00A05C9A" w:rsidP="00764B9C">
      <w:pPr>
        <w:widowControl w:val="0"/>
        <w:rPr>
          <w:rFonts w:cs="Arial"/>
          <w:snapToGrid w:val="0"/>
        </w:rPr>
      </w:pPr>
      <w:r w:rsidRPr="00EC63ED">
        <w:rPr>
          <w:rFonts w:cs="Arial"/>
          <w:b/>
          <w:snapToGrid w:val="0"/>
        </w:rPr>
        <w:t xml:space="preserve">Akce: </w:t>
      </w:r>
      <w:r w:rsidRPr="00EC63ED">
        <w:rPr>
          <w:rFonts w:cs="Arial"/>
          <w:b/>
          <w:snapToGrid w:val="0"/>
        </w:rPr>
        <w:tab/>
      </w:r>
      <w:r w:rsidR="00417026" w:rsidRPr="00417026">
        <w:rPr>
          <w:rFonts w:cs="Arial"/>
          <w:snapToGrid w:val="0"/>
        </w:rPr>
        <w:t>Výměna rozvodů ZTI, Purkyňova čp.1615 a 1616, Nymburk</w:t>
      </w:r>
    </w:p>
    <w:p w14:paraId="61977B4A" w14:textId="0E945A9A" w:rsidR="00A05C9A" w:rsidRPr="00A138AF" w:rsidRDefault="00A05C9A" w:rsidP="00A05C9A">
      <w:pPr>
        <w:widowControl w:val="0"/>
        <w:rPr>
          <w:rFonts w:cs="Arial"/>
          <w:snapToGrid w:val="0"/>
        </w:rPr>
      </w:pPr>
      <w:r w:rsidRPr="00A138AF">
        <w:rPr>
          <w:rFonts w:cs="Arial"/>
          <w:b/>
          <w:snapToGrid w:val="0"/>
        </w:rPr>
        <w:t>Investor:</w:t>
      </w:r>
      <w:r w:rsidRPr="00A138AF">
        <w:rPr>
          <w:rFonts w:cs="Arial"/>
          <w:snapToGrid w:val="0"/>
        </w:rPr>
        <w:tab/>
      </w:r>
      <w:r w:rsidR="00DF3EA9">
        <w:rPr>
          <w:rFonts w:cs="Arial"/>
          <w:snapToGrid w:val="0"/>
        </w:rPr>
        <w:t>Město Nymburk</w:t>
      </w:r>
      <w:r w:rsidRPr="00A138AF">
        <w:rPr>
          <w:rFonts w:cs="Arial"/>
          <w:snapToGrid w:val="0"/>
        </w:rPr>
        <w:t xml:space="preserve">, </w:t>
      </w:r>
      <w:r w:rsidR="00DF3EA9">
        <w:rPr>
          <w:rFonts w:cs="Arial"/>
          <w:snapToGrid w:val="0"/>
        </w:rPr>
        <w:t>Náměstí Přemyslovců 163</w:t>
      </w:r>
      <w:bookmarkStart w:id="0" w:name="_GoBack"/>
      <w:bookmarkEnd w:id="0"/>
      <w:r w:rsidR="00A138AF" w:rsidRPr="00A138AF">
        <w:rPr>
          <w:rFonts w:cs="Arial"/>
          <w:snapToGrid w:val="0"/>
        </w:rPr>
        <w:t>, 28</w:t>
      </w:r>
      <w:r w:rsidR="00DF3EA9">
        <w:rPr>
          <w:rFonts w:cs="Arial"/>
          <w:snapToGrid w:val="0"/>
        </w:rPr>
        <w:t>8</w:t>
      </w:r>
      <w:r w:rsidR="00A138AF" w:rsidRPr="00A138AF">
        <w:rPr>
          <w:rFonts w:cs="Arial"/>
          <w:snapToGrid w:val="0"/>
        </w:rPr>
        <w:t xml:space="preserve"> </w:t>
      </w:r>
      <w:r w:rsidR="00615C31">
        <w:rPr>
          <w:rFonts w:cs="Arial"/>
          <w:snapToGrid w:val="0"/>
        </w:rPr>
        <w:t>2</w:t>
      </w:r>
      <w:r w:rsidR="00AD496B">
        <w:rPr>
          <w:rFonts w:cs="Arial"/>
          <w:snapToGrid w:val="0"/>
        </w:rPr>
        <w:t>8</w:t>
      </w:r>
      <w:r w:rsidR="00DF3EA9">
        <w:rPr>
          <w:rFonts w:cs="Arial"/>
          <w:snapToGrid w:val="0"/>
        </w:rPr>
        <w:t xml:space="preserve"> Nymburk</w:t>
      </w:r>
      <w:r w:rsidRPr="00A138AF">
        <w:rPr>
          <w:rFonts w:cs="Arial"/>
          <w:snapToGrid w:val="0"/>
        </w:rPr>
        <w:t xml:space="preserve">, </w:t>
      </w:r>
    </w:p>
    <w:p w14:paraId="0B61BE5F" w14:textId="32AA9197" w:rsidR="00A05C9A" w:rsidRPr="00A138AF" w:rsidRDefault="00A05C9A" w:rsidP="00A05C9A">
      <w:pPr>
        <w:widowControl w:val="0"/>
        <w:ind w:left="708" w:firstLine="708"/>
        <w:rPr>
          <w:rFonts w:cs="Arial"/>
          <w:snapToGrid w:val="0"/>
        </w:rPr>
      </w:pPr>
      <w:r w:rsidRPr="00A138AF">
        <w:rPr>
          <w:rFonts w:cs="Arial"/>
          <w:snapToGrid w:val="0"/>
        </w:rPr>
        <w:t xml:space="preserve">IČ </w:t>
      </w:r>
      <w:r w:rsidR="00DF3EA9">
        <w:rPr>
          <w:rFonts w:cs="Arial"/>
          <w:snapToGrid w:val="0"/>
        </w:rPr>
        <w:t>00239500</w:t>
      </w:r>
    </w:p>
    <w:p w14:paraId="4EECB769" w14:textId="77777777" w:rsidR="00A05C9A" w:rsidRDefault="00A05C9A" w:rsidP="00A05C9A">
      <w:pPr>
        <w:widowControl w:val="0"/>
        <w:rPr>
          <w:rFonts w:cs="Arial"/>
          <w:snapToGrid w:val="0"/>
        </w:rPr>
      </w:pPr>
      <w:r w:rsidRPr="00A138AF">
        <w:rPr>
          <w:rFonts w:cs="Arial"/>
          <w:b/>
          <w:snapToGrid w:val="0"/>
        </w:rPr>
        <w:t>Zpracoval:</w:t>
      </w:r>
      <w:r w:rsidRPr="00A138AF">
        <w:rPr>
          <w:rFonts w:cs="Arial"/>
          <w:b/>
          <w:snapToGrid w:val="0"/>
        </w:rPr>
        <w:tab/>
      </w:r>
      <w:r w:rsidRPr="00A138AF">
        <w:rPr>
          <w:rFonts w:cs="Arial"/>
          <w:snapToGrid w:val="0"/>
        </w:rPr>
        <w:t>UBIQUIST VS, sdružení</w:t>
      </w:r>
    </w:p>
    <w:p w14:paraId="74E339A6" w14:textId="20F363C1" w:rsidR="00A05C9A" w:rsidRPr="008B0F6B" w:rsidRDefault="00A05C9A" w:rsidP="00A05C9A">
      <w:pPr>
        <w:widowControl w:val="0"/>
        <w:rPr>
          <w:rFonts w:cs="Arial"/>
          <w:snapToGrid w:val="0"/>
        </w:rPr>
      </w:pPr>
      <w:r w:rsidRPr="008B0F6B">
        <w:rPr>
          <w:rFonts w:cs="Arial"/>
          <w:b/>
          <w:snapToGrid w:val="0"/>
        </w:rPr>
        <w:t>Stupeň:</w:t>
      </w:r>
      <w:r w:rsidRPr="008B0F6B">
        <w:rPr>
          <w:rFonts w:cs="Arial"/>
          <w:b/>
          <w:snapToGrid w:val="0"/>
        </w:rPr>
        <w:tab/>
      </w:r>
      <w:r w:rsidRPr="008B0F6B">
        <w:rPr>
          <w:rFonts w:cs="Arial"/>
          <w:snapToGrid w:val="0"/>
        </w:rPr>
        <w:t xml:space="preserve">Dokumentace pro </w:t>
      </w:r>
      <w:r w:rsidR="00615C31">
        <w:rPr>
          <w:rFonts w:cs="Arial"/>
          <w:snapToGrid w:val="0"/>
        </w:rPr>
        <w:t>zadání stavby (DZS)</w:t>
      </w:r>
    </w:p>
    <w:p w14:paraId="2565F090" w14:textId="32F29388" w:rsidR="00A05C9A" w:rsidRDefault="00A05C9A" w:rsidP="00A05C9A">
      <w:pPr>
        <w:widowControl w:val="0"/>
        <w:rPr>
          <w:rFonts w:cs="Arial"/>
          <w:snapToGrid w:val="0"/>
        </w:rPr>
      </w:pPr>
      <w:r>
        <w:rPr>
          <w:rFonts w:cs="Arial"/>
          <w:b/>
          <w:snapToGrid w:val="0"/>
        </w:rPr>
        <w:t>Datum:</w:t>
      </w:r>
      <w:r w:rsidRPr="008B0F6B">
        <w:rPr>
          <w:rFonts w:cs="Arial"/>
          <w:b/>
          <w:snapToGrid w:val="0"/>
        </w:rPr>
        <w:tab/>
      </w:r>
      <w:r w:rsidR="00417026">
        <w:rPr>
          <w:rFonts w:cs="Arial"/>
          <w:snapToGrid w:val="0"/>
        </w:rPr>
        <w:t>12</w:t>
      </w:r>
      <w:r w:rsidRPr="008B0F6B">
        <w:rPr>
          <w:rFonts w:cs="Arial"/>
          <w:snapToGrid w:val="0"/>
        </w:rPr>
        <w:t>/20</w:t>
      </w:r>
      <w:r w:rsidR="00764B9C">
        <w:rPr>
          <w:rFonts w:cs="Arial"/>
          <w:snapToGrid w:val="0"/>
        </w:rPr>
        <w:t>2</w:t>
      </w:r>
      <w:r w:rsidR="00417026">
        <w:rPr>
          <w:rFonts w:cs="Arial"/>
          <w:snapToGrid w:val="0"/>
        </w:rPr>
        <w:t>1</w:t>
      </w:r>
    </w:p>
    <w:p w14:paraId="3A506F81" w14:textId="77777777" w:rsidR="004D39F9" w:rsidRPr="00FA054F" w:rsidRDefault="004D39F9" w:rsidP="004D39F9">
      <w:pPr>
        <w:widowControl w:val="0"/>
        <w:rPr>
          <w:rFonts w:cs="Arial"/>
          <w:snapToGrid w:val="0"/>
          <w:szCs w:val="24"/>
        </w:rPr>
      </w:pPr>
    </w:p>
    <w:p w14:paraId="3AD27890" w14:textId="77777777" w:rsidR="004D39F9" w:rsidRPr="00FA054F" w:rsidRDefault="004D39F9" w:rsidP="0093318C">
      <w:pPr>
        <w:pStyle w:val="Zkladntext"/>
      </w:pPr>
    </w:p>
    <w:p w14:paraId="3767F7D7" w14:textId="77777777" w:rsidR="004D39F9" w:rsidRPr="00FA054F" w:rsidRDefault="004D39F9" w:rsidP="004D39F9">
      <w:pPr>
        <w:widowControl w:val="0"/>
        <w:rPr>
          <w:rFonts w:cs="Arial"/>
          <w:b/>
          <w:snapToGrid w:val="0"/>
          <w:szCs w:val="24"/>
          <w:u w:val="single"/>
        </w:rPr>
      </w:pPr>
    </w:p>
    <w:p w14:paraId="2A9BD08B" w14:textId="77777777" w:rsidR="004D39F9" w:rsidRPr="00FA054F" w:rsidRDefault="004D39F9" w:rsidP="004D39F9">
      <w:pPr>
        <w:widowControl w:val="0"/>
        <w:rPr>
          <w:rFonts w:cs="Arial"/>
          <w:b/>
          <w:snapToGrid w:val="0"/>
          <w:szCs w:val="24"/>
          <w:u w:val="single"/>
        </w:rPr>
      </w:pPr>
    </w:p>
    <w:p w14:paraId="5135878E" w14:textId="77777777" w:rsidR="004D39F9" w:rsidRDefault="004D39F9" w:rsidP="004D39F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napToGrid w:val="0"/>
          <w:sz w:val="36"/>
        </w:rPr>
      </w:pPr>
    </w:p>
    <w:p w14:paraId="0D9E3A84" w14:textId="22289C9F" w:rsidR="004D39F9" w:rsidRDefault="004D39F9" w:rsidP="004D39F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napToGrid w:val="0"/>
          <w:sz w:val="36"/>
        </w:rPr>
      </w:pPr>
      <w:r>
        <w:rPr>
          <w:rFonts w:cs="Arial"/>
          <w:b/>
          <w:snapToGrid w:val="0"/>
          <w:sz w:val="36"/>
        </w:rPr>
        <w:t xml:space="preserve">- </w:t>
      </w:r>
      <w:r w:rsidR="009E278E">
        <w:rPr>
          <w:rFonts w:cs="Arial"/>
          <w:b/>
          <w:snapToGrid w:val="0"/>
          <w:sz w:val="36"/>
        </w:rPr>
        <w:t>A</w:t>
      </w:r>
      <w:r>
        <w:rPr>
          <w:rFonts w:cs="Arial"/>
          <w:b/>
          <w:snapToGrid w:val="0"/>
          <w:sz w:val="36"/>
        </w:rPr>
        <w:t xml:space="preserve">.   </w:t>
      </w:r>
      <w:r w:rsidR="00727ED0">
        <w:rPr>
          <w:rFonts w:cs="Arial"/>
          <w:b/>
          <w:snapToGrid w:val="0"/>
          <w:sz w:val="36"/>
        </w:rPr>
        <w:t>PRŮVODNÍ</w:t>
      </w:r>
      <w:r>
        <w:rPr>
          <w:rFonts w:cs="Arial"/>
          <w:b/>
          <w:snapToGrid w:val="0"/>
          <w:sz w:val="36"/>
        </w:rPr>
        <w:t xml:space="preserve"> ZPRÁVA -</w:t>
      </w:r>
    </w:p>
    <w:p w14:paraId="0A378AF6" w14:textId="77777777" w:rsidR="004D39F9" w:rsidRDefault="004D39F9" w:rsidP="004D39F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napToGrid w:val="0"/>
          <w:sz w:val="36"/>
        </w:rPr>
      </w:pPr>
    </w:p>
    <w:p w14:paraId="0FDAAAE7" w14:textId="1210BB73" w:rsidR="004D39F9" w:rsidRPr="004D39F9" w:rsidRDefault="004D39F9" w:rsidP="004D39F9">
      <w:pPr>
        <w:jc w:val="center"/>
        <w:rPr>
          <w:i/>
        </w:rPr>
      </w:pPr>
      <w:r w:rsidRPr="004D39F9">
        <w:rPr>
          <w:i/>
          <w:sz w:val="20"/>
        </w:rPr>
        <w:t xml:space="preserve">v rozsahu přílohy č. </w:t>
      </w:r>
      <w:r w:rsidR="00ED6C63">
        <w:rPr>
          <w:i/>
          <w:sz w:val="20"/>
        </w:rPr>
        <w:t>6</w:t>
      </w:r>
      <w:r w:rsidRPr="004D39F9">
        <w:rPr>
          <w:i/>
          <w:sz w:val="20"/>
        </w:rPr>
        <w:t xml:space="preserve"> k vyhlášce č. 499/2006 Sb. ve znění pozdějších předpisů</w:t>
      </w:r>
    </w:p>
    <w:p w14:paraId="050136A5" w14:textId="1B7DE1A5" w:rsidR="00A948E6" w:rsidRPr="00914F1D" w:rsidRDefault="004D39F9" w:rsidP="004D39F9">
      <w:pPr>
        <w:tabs>
          <w:tab w:val="left" w:pos="3105"/>
          <w:tab w:val="center" w:pos="5070"/>
        </w:tabs>
        <w:jc w:val="center"/>
        <w:rPr>
          <w:rFonts w:cs="Arial"/>
          <w:b/>
          <w:szCs w:val="24"/>
        </w:rPr>
      </w:pPr>
      <w:r>
        <w:br w:type="page"/>
      </w:r>
    </w:p>
    <w:p w14:paraId="1A9A1E3A" w14:textId="149A0A15" w:rsidR="004D39F9" w:rsidRPr="007350F9" w:rsidRDefault="004D39F9" w:rsidP="004D39F9">
      <w:pPr>
        <w:pBdr>
          <w:bottom w:val="single" w:sz="4" w:space="1" w:color="auto"/>
        </w:pBdr>
        <w:tabs>
          <w:tab w:val="left" w:pos="9360"/>
        </w:tabs>
        <w:spacing w:before="120" w:after="0" w:line="240" w:lineRule="auto"/>
        <w:ind w:left="357" w:right="612" w:hanging="357"/>
        <w:rPr>
          <w:rFonts w:cs="Arial"/>
          <w:szCs w:val="24"/>
        </w:rPr>
      </w:pPr>
      <w:r>
        <w:rPr>
          <w:rFonts w:cs="Arial"/>
          <w:b/>
          <w:szCs w:val="24"/>
        </w:rPr>
        <w:lastRenderedPageBreak/>
        <w:t>Obsah zprávy:</w:t>
      </w:r>
    </w:p>
    <w:p w14:paraId="2E145572" w14:textId="73AA1D61" w:rsidR="00A948E6" w:rsidRPr="007350F9" w:rsidRDefault="00A948E6" w:rsidP="00A948E6">
      <w:pPr>
        <w:spacing w:before="120" w:after="0" w:line="240" w:lineRule="auto"/>
        <w:ind w:left="357" w:right="612" w:hanging="357"/>
        <w:jc w:val="right"/>
        <w:rPr>
          <w:rFonts w:cs="Arial"/>
          <w:szCs w:val="24"/>
        </w:rPr>
      </w:pPr>
    </w:p>
    <w:p w14:paraId="680AAD4F" w14:textId="77777777" w:rsidR="000012BF" w:rsidRDefault="002F730D">
      <w:pPr>
        <w:pStyle w:val="Obsah1"/>
        <w:tabs>
          <w:tab w:val="left" w:pos="623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  <w:lang w:eastAsia="cs-CZ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1135567" w:history="1">
        <w:r w:rsidR="000012BF" w:rsidRPr="00A678BE">
          <w:rPr>
            <w:rStyle w:val="Hypertextovodkaz"/>
            <w:noProof/>
          </w:rPr>
          <w:t>A.1.</w:t>
        </w:r>
        <w:r w:rsidR="000012B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  <w:lang w:eastAsia="cs-CZ"/>
          </w:rPr>
          <w:tab/>
        </w:r>
        <w:r w:rsidR="000012BF" w:rsidRPr="00A678BE">
          <w:rPr>
            <w:rStyle w:val="Hypertextovodkaz"/>
            <w:noProof/>
          </w:rPr>
          <w:t>Identifikační údaje</w:t>
        </w:r>
        <w:r w:rsidR="000012BF">
          <w:rPr>
            <w:noProof/>
            <w:webHidden/>
          </w:rPr>
          <w:tab/>
        </w:r>
        <w:r w:rsidR="000012BF">
          <w:rPr>
            <w:noProof/>
            <w:webHidden/>
          </w:rPr>
          <w:fldChar w:fldCharType="begin"/>
        </w:r>
        <w:r w:rsidR="000012BF">
          <w:rPr>
            <w:noProof/>
            <w:webHidden/>
          </w:rPr>
          <w:instrText xml:space="preserve"> PAGEREF _Toc41135567 \h </w:instrText>
        </w:r>
        <w:r w:rsidR="000012BF">
          <w:rPr>
            <w:noProof/>
            <w:webHidden/>
          </w:rPr>
        </w:r>
        <w:r w:rsidR="000012BF">
          <w:rPr>
            <w:noProof/>
            <w:webHidden/>
          </w:rPr>
          <w:fldChar w:fldCharType="separate"/>
        </w:r>
        <w:r w:rsidR="00ED6C63">
          <w:rPr>
            <w:noProof/>
            <w:webHidden/>
          </w:rPr>
          <w:t>2</w:t>
        </w:r>
        <w:r w:rsidR="000012BF">
          <w:rPr>
            <w:noProof/>
            <w:webHidden/>
          </w:rPr>
          <w:fldChar w:fldCharType="end"/>
        </w:r>
      </w:hyperlink>
    </w:p>
    <w:p w14:paraId="7CA7A422" w14:textId="77777777" w:rsidR="000012BF" w:rsidRDefault="00911FC0">
      <w:pPr>
        <w:pStyle w:val="Obsah2"/>
        <w:tabs>
          <w:tab w:val="left" w:pos="602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2"/>
          <w:lang w:eastAsia="cs-CZ"/>
        </w:rPr>
      </w:pPr>
      <w:hyperlink w:anchor="_Toc41135568" w:history="1">
        <w:r w:rsidR="000012BF" w:rsidRPr="00A678BE">
          <w:rPr>
            <w:rStyle w:val="Hypertextovodkaz"/>
            <w:noProof/>
          </w:rPr>
          <w:t>A.1.1</w:t>
        </w:r>
        <w:r w:rsidR="000012BF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2"/>
            <w:lang w:eastAsia="cs-CZ"/>
          </w:rPr>
          <w:tab/>
        </w:r>
        <w:r w:rsidR="000012BF" w:rsidRPr="00A678BE">
          <w:rPr>
            <w:rStyle w:val="Hypertextovodkaz"/>
            <w:noProof/>
          </w:rPr>
          <w:t>Údaje o stavbě</w:t>
        </w:r>
        <w:r w:rsidR="000012BF">
          <w:rPr>
            <w:noProof/>
            <w:webHidden/>
          </w:rPr>
          <w:tab/>
        </w:r>
        <w:r w:rsidR="000012BF">
          <w:rPr>
            <w:noProof/>
            <w:webHidden/>
          </w:rPr>
          <w:fldChar w:fldCharType="begin"/>
        </w:r>
        <w:r w:rsidR="000012BF">
          <w:rPr>
            <w:noProof/>
            <w:webHidden/>
          </w:rPr>
          <w:instrText xml:space="preserve"> PAGEREF _Toc41135568 \h </w:instrText>
        </w:r>
        <w:r w:rsidR="000012BF">
          <w:rPr>
            <w:noProof/>
            <w:webHidden/>
          </w:rPr>
        </w:r>
        <w:r w:rsidR="000012BF">
          <w:rPr>
            <w:noProof/>
            <w:webHidden/>
          </w:rPr>
          <w:fldChar w:fldCharType="separate"/>
        </w:r>
        <w:r w:rsidR="00ED6C63">
          <w:rPr>
            <w:noProof/>
            <w:webHidden/>
          </w:rPr>
          <w:t>2</w:t>
        </w:r>
        <w:r w:rsidR="000012BF">
          <w:rPr>
            <w:noProof/>
            <w:webHidden/>
          </w:rPr>
          <w:fldChar w:fldCharType="end"/>
        </w:r>
      </w:hyperlink>
    </w:p>
    <w:p w14:paraId="4650B6E5" w14:textId="77777777" w:rsidR="000012BF" w:rsidRDefault="00911FC0">
      <w:pPr>
        <w:pStyle w:val="Obsah3"/>
        <w:tabs>
          <w:tab w:val="left" w:pos="3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lang w:eastAsia="cs-CZ"/>
        </w:rPr>
      </w:pPr>
      <w:hyperlink w:anchor="_Toc41135569" w:history="1">
        <w:r w:rsidR="000012BF" w:rsidRPr="00A678BE">
          <w:rPr>
            <w:rStyle w:val="Hypertextovodkaz"/>
            <w:noProof/>
          </w:rPr>
          <w:t>a)</w:t>
        </w:r>
        <w:r w:rsidR="000012BF">
          <w:rPr>
            <w:rFonts w:asciiTheme="minorHAnsi" w:eastAsiaTheme="minorEastAsia" w:hAnsiTheme="minorHAnsi" w:cstheme="minorBidi"/>
            <w:smallCaps w:val="0"/>
            <w:noProof/>
            <w:sz w:val="22"/>
            <w:lang w:eastAsia="cs-CZ"/>
          </w:rPr>
          <w:tab/>
        </w:r>
        <w:r w:rsidR="000012BF" w:rsidRPr="00A678BE">
          <w:rPr>
            <w:rStyle w:val="Hypertextovodkaz"/>
            <w:rFonts w:cs="Arial"/>
            <w:noProof/>
          </w:rPr>
          <w:t>název stavby</w:t>
        </w:r>
        <w:r w:rsidR="000012BF">
          <w:rPr>
            <w:noProof/>
            <w:webHidden/>
          </w:rPr>
          <w:tab/>
        </w:r>
        <w:r w:rsidR="000012BF">
          <w:rPr>
            <w:noProof/>
            <w:webHidden/>
          </w:rPr>
          <w:fldChar w:fldCharType="begin"/>
        </w:r>
        <w:r w:rsidR="000012BF">
          <w:rPr>
            <w:noProof/>
            <w:webHidden/>
          </w:rPr>
          <w:instrText xml:space="preserve"> PAGEREF _Toc41135569 \h </w:instrText>
        </w:r>
        <w:r w:rsidR="000012BF">
          <w:rPr>
            <w:noProof/>
            <w:webHidden/>
          </w:rPr>
        </w:r>
        <w:r w:rsidR="000012BF">
          <w:rPr>
            <w:noProof/>
            <w:webHidden/>
          </w:rPr>
          <w:fldChar w:fldCharType="separate"/>
        </w:r>
        <w:r w:rsidR="00ED6C63">
          <w:rPr>
            <w:noProof/>
            <w:webHidden/>
          </w:rPr>
          <w:t>2</w:t>
        </w:r>
        <w:r w:rsidR="000012BF">
          <w:rPr>
            <w:noProof/>
            <w:webHidden/>
          </w:rPr>
          <w:fldChar w:fldCharType="end"/>
        </w:r>
      </w:hyperlink>
    </w:p>
    <w:p w14:paraId="2185437D" w14:textId="77777777" w:rsidR="000012BF" w:rsidRDefault="00911FC0">
      <w:pPr>
        <w:pStyle w:val="Obsah3"/>
        <w:tabs>
          <w:tab w:val="left" w:pos="3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lang w:eastAsia="cs-CZ"/>
        </w:rPr>
      </w:pPr>
      <w:hyperlink w:anchor="_Toc41135570" w:history="1">
        <w:r w:rsidR="000012BF" w:rsidRPr="00A678BE">
          <w:rPr>
            <w:rStyle w:val="Hypertextovodkaz"/>
            <w:noProof/>
          </w:rPr>
          <w:t>b)</w:t>
        </w:r>
        <w:r w:rsidR="000012BF">
          <w:rPr>
            <w:rFonts w:asciiTheme="minorHAnsi" w:eastAsiaTheme="minorEastAsia" w:hAnsiTheme="minorHAnsi" w:cstheme="minorBidi"/>
            <w:smallCaps w:val="0"/>
            <w:noProof/>
            <w:sz w:val="22"/>
            <w:lang w:eastAsia="cs-CZ"/>
          </w:rPr>
          <w:tab/>
        </w:r>
        <w:r w:rsidR="000012BF" w:rsidRPr="00A678BE">
          <w:rPr>
            <w:rStyle w:val="Hypertextovodkaz"/>
            <w:noProof/>
          </w:rPr>
          <w:t>místo stavby</w:t>
        </w:r>
        <w:r w:rsidR="000012BF">
          <w:rPr>
            <w:noProof/>
            <w:webHidden/>
          </w:rPr>
          <w:tab/>
        </w:r>
        <w:r w:rsidR="000012BF">
          <w:rPr>
            <w:noProof/>
            <w:webHidden/>
          </w:rPr>
          <w:fldChar w:fldCharType="begin"/>
        </w:r>
        <w:r w:rsidR="000012BF">
          <w:rPr>
            <w:noProof/>
            <w:webHidden/>
          </w:rPr>
          <w:instrText xml:space="preserve"> PAGEREF _Toc41135570 \h </w:instrText>
        </w:r>
        <w:r w:rsidR="000012BF">
          <w:rPr>
            <w:noProof/>
            <w:webHidden/>
          </w:rPr>
        </w:r>
        <w:r w:rsidR="000012BF">
          <w:rPr>
            <w:noProof/>
            <w:webHidden/>
          </w:rPr>
          <w:fldChar w:fldCharType="separate"/>
        </w:r>
        <w:r w:rsidR="00ED6C63">
          <w:rPr>
            <w:noProof/>
            <w:webHidden/>
          </w:rPr>
          <w:t>2</w:t>
        </w:r>
        <w:r w:rsidR="000012BF">
          <w:rPr>
            <w:noProof/>
            <w:webHidden/>
          </w:rPr>
          <w:fldChar w:fldCharType="end"/>
        </w:r>
      </w:hyperlink>
    </w:p>
    <w:p w14:paraId="107AD327" w14:textId="77777777" w:rsidR="000012BF" w:rsidRDefault="00911FC0">
      <w:pPr>
        <w:pStyle w:val="Obsah3"/>
        <w:tabs>
          <w:tab w:val="left" w:pos="367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lang w:eastAsia="cs-CZ"/>
        </w:rPr>
      </w:pPr>
      <w:hyperlink w:anchor="_Toc41135571" w:history="1">
        <w:r w:rsidR="000012BF" w:rsidRPr="00A678BE">
          <w:rPr>
            <w:rStyle w:val="Hypertextovodkaz"/>
            <w:noProof/>
          </w:rPr>
          <w:t>c)</w:t>
        </w:r>
        <w:r w:rsidR="000012BF">
          <w:rPr>
            <w:rFonts w:asciiTheme="minorHAnsi" w:eastAsiaTheme="minorEastAsia" w:hAnsiTheme="minorHAnsi" w:cstheme="minorBidi"/>
            <w:smallCaps w:val="0"/>
            <w:noProof/>
            <w:sz w:val="22"/>
            <w:lang w:eastAsia="cs-CZ"/>
          </w:rPr>
          <w:tab/>
        </w:r>
        <w:r w:rsidR="000012BF" w:rsidRPr="00A678BE">
          <w:rPr>
            <w:rStyle w:val="Hypertextovodkaz"/>
            <w:noProof/>
          </w:rPr>
          <w:t>předmět projektové dokumentace</w:t>
        </w:r>
        <w:r w:rsidR="000012BF">
          <w:rPr>
            <w:noProof/>
            <w:webHidden/>
          </w:rPr>
          <w:tab/>
        </w:r>
        <w:r w:rsidR="000012BF">
          <w:rPr>
            <w:noProof/>
            <w:webHidden/>
          </w:rPr>
          <w:fldChar w:fldCharType="begin"/>
        </w:r>
        <w:r w:rsidR="000012BF">
          <w:rPr>
            <w:noProof/>
            <w:webHidden/>
          </w:rPr>
          <w:instrText xml:space="preserve"> PAGEREF _Toc41135571 \h </w:instrText>
        </w:r>
        <w:r w:rsidR="000012BF">
          <w:rPr>
            <w:noProof/>
            <w:webHidden/>
          </w:rPr>
        </w:r>
        <w:r w:rsidR="000012BF">
          <w:rPr>
            <w:noProof/>
            <w:webHidden/>
          </w:rPr>
          <w:fldChar w:fldCharType="separate"/>
        </w:r>
        <w:r w:rsidR="00ED6C63">
          <w:rPr>
            <w:noProof/>
            <w:webHidden/>
          </w:rPr>
          <w:t>2</w:t>
        </w:r>
        <w:r w:rsidR="000012BF">
          <w:rPr>
            <w:noProof/>
            <w:webHidden/>
          </w:rPr>
          <w:fldChar w:fldCharType="end"/>
        </w:r>
      </w:hyperlink>
    </w:p>
    <w:p w14:paraId="5303303F" w14:textId="77777777" w:rsidR="000012BF" w:rsidRDefault="00911FC0">
      <w:pPr>
        <w:pStyle w:val="Obsah2"/>
        <w:tabs>
          <w:tab w:val="left" w:pos="602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2"/>
          <w:lang w:eastAsia="cs-CZ"/>
        </w:rPr>
      </w:pPr>
      <w:hyperlink w:anchor="_Toc41135572" w:history="1">
        <w:r w:rsidR="000012BF" w:rsidRPr="00A678BE">
          <w:rPr>
            <w:rStyle w:val="Hypertextovodkaz"/>
            <w:noProof/>
          </w:rPr>
          <w:t>A.1.2</w:t>
        </w:r>
        <w:r w:rsidR="000012BF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2"/>
            <w:lang w:eastAsia="cs-CZ"/>
          </w:rPr>
          <w:tab/>
        </w:r>
        <w:r w:rsidR="000012BF" w:rsidRPr="00A678BE">
          <w:rPr>
            <w:rStyle w:val="Hypertextovodkaz"/>
            <w:noProof/>
          </w:rPr>
          <w:t>Údaje o stavebníkovi</w:t>
        </w:r>
        <w:r w:rsidR="000012BF">
          <w:rPr>
            <w:noProof/>
            <w:webHidden/>
          </w:rPr>
          <w:tab/>
        </w:r>
        <w:r w:rsidR="000012BF">
          <w:rPr>
            <w:noProof/>
            <w:webHidden/>
          </w:rPr>
          <w:fldChar w:fldCharType="begin"/>
        </w:r>
        <w:r w:rsidR="000012BF">
          <w:rPr>
            <w:noProof/>
            <w:webHidden/>
          </w:rPr>
          <w:instrText xml:space="preserve"> PAGEREF _Toc41135572 \h </w:instrText>
        </w:r>
        <w:r w:rsidR="000012BF">
          <w:rPr>
            <w:noProof/>
            <w:webHidden/>
          </w:rPr>
        </w:r>
        <w:r w:rsidR="000012BF">
          <w:rPr>
            <w:noProof/>
            <w:webHidden/>
          </w:rPr>
          <w:fldChar w:fldCharType="separate"/>
        </w:r>
        <w:r w:rsidR="00ED6C63">
          <w:rPr>
            <w:noProof/>
            <w:webHidden/>
          </w:rPr>
          <w:t>2</w:t>
        </w:r>
        <w:r w:rsidR="000012BF">
          <w:rPr>
            <w:noProof/>
            <w:webHidden/>
          </w:rPr>
          <w:fldChar w:fldCharType="end"/>
        </w:r>
      </w:hyperlink>
    </w:p>
    <w:p w14:paraId="3C5EB9C1" w14:textId="77777777" w:rsidR="000012BF" w:rsidRDefault="00911FC0">
      <w:pPr>
        <w:pStyle w:val="Obsah3"/>
        <w:tabs>
          <w:tab w:val="left" w:pos="3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lang w:eastAsia="cs-CZ"/>
        </w:rPr>
      </w:pPr>
      <w:hyperlink w:anchor="_Toc41135573" w:history="1">
        <w:r w:rsidR="000012BF" w:rsidRPr="00A678BE">
          <w:rPr>
            <w:rStyle w:val="Hypertextovodkaz"/>
            <w:strike/>
            <w:noProof/>
          </w:rPr>
          <w:t>a)</w:t>
        </w:r>
        <w:r w:rsidR="000012BF">
          <w:rPr>
            <w:rFonts w:asciiTheme="minorHAnsi" w:eastAsiaTheme="minorEastAsia" w:hAnsiTheme="minorHAnsi" w:cstheme="minorBidi"/>
            <w:smallCaps w:val="0"/>
            <w:noProof/>
            <w:sz w:val="22"/>
            <w:lang w:eastAsia="cs-CZ"/>
          </w:rPr>
          <w:tab/>
        </w:r>
        <w:r w:rsidR="000012BF" w:rsidRPr="00A678BE">
          <w:rPr>
            <w:rStyle w:val="Hypertextovodkaz"/>
            <w:strike/>
            <w:noProof/>
          </w:rPr>
          <w:t>jméno,</w:t>
        </w:r>
        <w:r w:rsidR="000012BF">
          <w:rPr>
            <w:noProof/>
            <w:webHidden/>
          </w:rPr>
          <w:tab/>
        </w:r>
        <w:r w:rsidR="000012BF">
          <w:rPr>
            <w:noProof/>
            <w:webHidden/>
          </w:rPr>
          <w:fldChar w:fldCharType="begin"/>
        </w:r>
        <w:r w:rsidR="000012BF">
          <w:rPr>
            <w:noProof/>
            <w:webHidden/>
          </w:rPr>
          <w:instrText xml:space="preserve"> PAGEREF _Toc41135573 \h </w:instrText>
        </w:r>
        <w:r w:rsidR="000012BF">
          <w:rPr>
            <w:noProof/>
            <w:webHidden/>
          </w:rPr>
        </w:r>
        <w:r w:rsidR="000012BF">
          <w:rPr>
            <w:noProof/>
            <w:webHidden/>
          </w:rPr>
          <w:fldChar w:fldCharType="separate"/>
        </w:r>
        <w:r w:rsidR="00ED6C63">
          <w:rPr>
            <w:noProof/>
            <w:webHidden/>
          </w:rPr>
          <w:t>2</w:t>
        </w:r>
        <w:r w:rsidR="000012BF">
          <w:rPr>
            <w:noProof/>
            <w:webHidden/>
          </w:rPr>
          <w:fldChar w:fldCharType="end"/>
        </w:r>
      </w:hyperlink>
    </w:p>
    <w:p w14:paraId="1908E4ED" w14:textId="77777777" w:rsidR="000012BF" w:rsidRDefault="00911FC0">
      <w:pPr>
        <w:pStyle w:val="Obsah3"/>
        <w:tabs>
          <w:tab w:val="left" w:pos="3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lang w:eastAsia="cs-CZ"/>
        </w:rPr>
      </w:pPr>
      <w:hyperlink w:anchor="_Toc41135574" w:history="1">
        <w:r w:rsidR="000012BF" w:rsidRPr="00A678BE">
          <w:rPr>
            <w:rStyle w:val="Hypertextovodkaz"/>
            <w:noProof/>
          </w:rPr>
          <w:t>b)</w:t>
        </w:r>
        <w:r w:rsidR="000012BF">
          <w:rPr>
            <w:rFonts w:asciiTheme="minorHAnsi" w:eastAsiaTheme="minorEastAsia" w:hAnsiTheme="minorHAnsi" w:cstheme="minorBidi"/>
            <w:smallCaps w:val="0"/>
            <w:noProof/>
            <w:sz w:val="22"/>
            <w:lang w:eastAsia="cs-CZ"/>
          </w:rPr>
          <w:tab/>
        </w:r>
        <w:r w:rsidR="000012BF" w:rsidRPr="00A678BE">
          <w:rPr>
            <w:rStyle w:val="Hypertextovodkaz"/>
            <w:noProof/>
          </w:rPr>
          <w:t>obchodní firma</w:t>
        </w:r>
        <w:r w:rsidR="000012BF">
          <w:rPr>
            <w:noProof/>
            <w:webHidden/>
          </w:rPr>
          <w:tab/>
        </w:r>
        <w:r w:rsidR="000012BF">
          <w:rPr>
            <w:noProof/>
            <w:webHidden/>
          </w:rPr>
          <w:fldChar w:fldCharType="begin"/>
        </w:r>
        <w:r w:rsidR="000012BF">
          <w:rPr>
            <w:noProof/>
            <w:webHidden/>
          </w:rPr>
          <w:instrText xml:space="preserve"> PAGEREF _Toc41135574 \h </w:instrText>
        </w:r>
        <w:r w:rsidR="000012BF">
          <w:rPr>
            <w:noProof/>
            <w:webHidden/>
          </w:rPr>
        </w:r>
        <w:r w:rsidR="000012BF">
          <w:rPr>
            <w:noProof/>
            <w:webHidden/>
          </w:rPr>
          <w:fldChar w:fldCharType="separate"/>
        </w:r>
        <w:r w:rsidR="00ED6C63">
          <w:rPr>
            <w:noProof/>
            <w:webHidden/>
          </w:rPr>
          <w:t>3</w:t>
        </w:r>
        <w:r w:rsidR="000012BF">
          <w:rPr>
            <w:noProof/>
            <w:webHidden/>
          </w:rPr>
          <w:fldChar w:fldCharType="end"/>
        </w:r>
      </w:hyperlink>
    </w:p>
    <w:p w14:paraId="05431A57" w14:textId="77777777" w:rsidR="000012BF" w:rsidRDefault="00911FC0">
      <w:pPr>
        <w:pStyle w:val="Obsah2"/>
        <w:tabs>
          <w:tab w:val="left" w:pos="602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  <w:sz w:val="22"/>
          <w:lang w:eastAsia="cs-CZ"/>
        </w:rPr>
      </w:pPr>
      <w:hyperlink w:anchor="_Toc41135575" w:history="1">
        <w:r w:rsidR="000012BF" w:rsidRPr="00A678BE">
          <w:rPr>
            <w:rStyle w:val="Hypertextovodkaz"/>
            <w:noProof/>
          </w:rPr>
          <w:t>A.1.3</w:t>
        </w:r>
        <w:r w:rsidR="000012BF"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sz w:val="22"/>
            <w:lang w:eastAsia="cs-CZ"/>
          </w:rPr>
          <w:tab/>
        </w:r>
        <w:r w:rsidR="000012BF" w:rsidRPr="00A678BE">
          <w:rPr>
            <w:rStyle w:val="Hypertextovodkaz"/>
            <w:noProof/>
          </w:rPr>
          <w:t>Údaje o zpracovateli projektové dokumentace</w:t>
        </w:r>
        <w:r w:rsidR="000012BF">
          <w:rPr>
            <w:noProof/>
            <w:webHidden/>
          </w:rPr>
          <w:tab/>
        </w:r>
        <w:r w:rsidR="000012BF">
          <w:rPr>
            <w:noProof/>
            <w:webHidden/>
          </w:rPr>
          <w:fldChar w:fldCharType="begin"/>
        </w:r>
        <w:r w:rsidR="000012BF">
          <w:rPr>
            <w:noProof/>
            <w:webHidden/>
          </w:rPr>
          <w:instrText xml:space="preserve"> PAGEREF _Toc41135575 \h </w:instrText>
        </w:r>
        <w:r w:rsidR="000012BF">
          <w:rPr>
            <w:noProof/>
            <w:webHidden/>
          </w:rPr>
        </w:r>
        <w:r w:rsidR="000012BF">
          <w:rPr>
            <w:noProof/>
            <w:webHidden/>
          </w:rPr>
          <w:fldChar w:fldCharType="separate"/>
        </w:r>
        <w:r w:rsidR="00ED6C63">
          <w:rPr>
            <w:noProof/>
            <w:webHidden/>
          </w:rPr>
          <w:t>3</w:t>
        </w:r>
        <w:r w:rsidR="000012BF">
          <w:rPr>
            <w:noProof/>
            <w:webHidden/>
          </w:rPr>
          <w:fldChar w:fldCharType="end"/>
        </w:r>
      </w:hyperlink>
    </w:p>
    <w:p w14:paraId="7A561E98" w14:textId="77777777" w:rsidR="000012BF" w:rsidRDefault="00911FC0">
      <w:pPr>
        <w:pStyle w:val="Obsah3"/>
        <w:tabs>
          <w:tab w:val="left" w:pos="3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lang w:eastAsia="cs-CZ"/>
        </w:rPr>
      </w:pPr>
      <w:hyperlink w:anchor="_Toc41135576" w:history="1">
        <w:r w:rsidR="000012BF" w:rsidRPr="00A678BE">
          <w:rPr>
            <w:rStyle w:val="Hypertextovodkaz"/>
            <w:noProof/>
          </w:rPr>
          <w:t>a)</w:t>
        </w:r>
        <w:r w:rsidR="000012BF">
          <w:rPr>
            <w:rFonts w:asciiTheme="minorHAnsi" w:eastAsiaTheme="minorEastAsia" w:hAnsiTheme="minorHAnsi" w:cstheme="minorBidi"/>
            <w:smallCaps w:val="0"/>
            <w:noProof/>
            <w:sz w:val="22"/>
            <w:lang w:eastAsia="cs-CZ"/>
          </w:rPr>
          <w:tab/>
        </w:r>
        <w:r w:rsidR="000012BF" w:rsidRPr="00A678BE">
          <w:rPr>
            <w:rStyle w:val="Hypertextovodkaz"/>
            <w:noProof/>
          </w:rPr>
          <w:t>projektový ateliér</w:t>
        </w:r>
        <w:r w:rsidR="000012BF">
          <w:rPr>
            <w:noProof/>
            <w:webHidden/>
          </w:rPr>
          <w:tab/>
        </w:r>
        <w:r w:rsidR="000012BF">
          <w:rPr>
            <w:noProof/>
            <w:webHidden/>
          </w:rPr>
          <w:fldChar w:fldCharType="begin"/>
        </w:r>
        <w:r w:rsidR="000012BF">
          <w:rPr>
            <w:noProof/>
            <w:webHidden/>
          </w:rPr>
          <w:instrText xml:space="preserve"> PAGEREF _Toc41135576 \h </w:instrText>
        </w:r>
        <w:r w:rsidR="000012BF">
          <w:rPr>
            <w:noProof/>
            <w:webHidden/>
          </w:rPr>
        </w:r>
        <w:r w:rsidR="000012BF">
          <w:rPr>
            <w:noProof/>
            <w:webHidden/>
          </w:rPr>
          <w:fldChar w:fldCharType="separate"/>
        </w:r>
        <w:r w:rsidR="00ED6C63">
          <w:rPr>
            <w:noProof/>
            <w:webHidden/>
          </w:rPr>
          <w:t>3</w:t>
        </w:r>
        <w:r w:rsidR="000012BF">
          <w:rPr>
            <w:noProof/>
            <w:webHidden/>
          </w:rPr>
          <w:fldChar w:fldCharType="end"/>
        </w:r>
      </w:hyperlink>
    </w:p>
    <w:p w14:paraId="54E0A6C0" w14:textId="77777777" w:rsidR="000012BF" w:rsidRDefault="00911FC0">
      <w:pPr>
        <w:pStyle w:val="Obsah3"/>
        <w:tabs>
          <w:tab w:val="left" w:pos="36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lang w:eastAsia="cs-CZ"/>
        </w:rPr>
      </w:pPr>
      <w:hyperlink w:anchor="_Toc41135577" w:history="1">
        <w:r w:rsidR="000012BF" w:rsidRPr="00A678BE">
          <w:rPr>
            <w:rStyle w:val="Hypertextovodkaz"/>
            <w:noProof/>
          </w:rPr>
          <w:t>b)</w:t>
        </w:r>
        <w:r w:rsidR="000012BF">
          <w:rPr>
            <w:rFonts w:asciiTheme="minorHAnsi" w:eastAsiaTheme="minorEastAsia" w:hAnsiTheme="minorHAnsi" w:cstheme="minorBidi"/>
            <w:smallCaps w:val="0"/>
            <w:noProof/>
            <w:sz w:val="22"/>
            <w:lang w:eastAsia="cs-CZ"/>
          </w:rPr>
          <w:tab/>
        </w:r>
        <w:r w:rsidR="000012BF" w:rsidRPr="00A678BE">
          <w:rPr>
            <w:rStyle w:val="Hypertextovodkaz"/>
            <w:noProof/>
          </w:rPr>
          <w:t>zodpovědná osoba</w:t>
        </w:r>
        <w:r w:rsidR="000012BF">
          <w:rPr>
            <w:noProof/>
            <w:webHidden/>
          </w:rPr>
          <w:tab/>
        </w:r>
        <w:r w:rsidR="000012BF">
          <w:rPr>
            <w:noProof/>
            <w:webHidden/>
          </w:rPr>
          <w:fldChar w:fldCharType="begin"/>
        </w:r>
        <w:r w:rsidR="000012BF">
          <w:rPr>
            <w:noProof/>
            <w:webHidden/>
          </w:rPr>
          <w:instrText xml:space="preserve"> PAGEREF _Toc41135577 \h </w:instrText>
        </w:r>
        <w:r w:rsidR="000012BF">
          <w:rPr>
            <w:noProof/>
            <w:webHidden/>
          </w:rPr>
        </w:r>
        <w:r w:rsidR="000012BF">
          <w:rPr>
            <w:noProof/>
            <w:webHidden/>
          </w:rPr>
          <w:fldChar w:fldCharType="separate"/>
        </w:r>
        <w:r w:rsidR="00ED6C63">
          <w:rPr>
            <w:noProof/>
            <w:webHidden/>
          </w:rPr>
          <w:t>3</w:t>
        </w:r>
        <w:r w:rsidR="000012BF">
          <w:rPr>
            <w:noProof/>
            <w:webHidden/>
          </w:rPr>
          <w:fldChar w:fldCharType="end"/>
        </w:r>
      </w:hyperlink>
    </w:p>
    <w:p w14:paraId="496A0591" w14:textId="77777777" w:rsidR="000012BF" w:rsidRDefault="00911FC0">
      <w:pPr>
        <w:pStyle w:val="Obsah3"/>
        <w:tabs>
          <w:tab w:val="left" w:pos="367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lang w:eastAsia="cs-CZ"/>
        </w:rPr>
      </w:pPr>
      <w:hyperlink w:anchor="_Toc41135578" w:history="1">
        <w:r w:rsidR="000012BF" w:rsidRPr="00A678BE">
          <w:rPr>
            <w:rStyle w:val="Hypertextovodkaz"/>
            <w:noProof/>
          </w:rPr>
          <w:t>c)</w:t>
        </w:r>
        <w:r w:rsidR="000012BF">
          <w:rPr>
            <w:rFonts w:asciiTheme="minorHAnsi" w:eastAsiaTheme="minorEastAsia" w:hAnsiTheme="minorHAnsi" w:cstheme="minorBidi"/>
            <w:smallCaps w:val="0"/>
            <w:noProof/>
            <w:sz w:val="22"/>
            <w:lang w:eastAsia="cs-CZ"/>
          </w:rPr>
          <w:tab/>
        </w:r>
        <w:r w:rsidR="000012BF" w:rsidRPr="00A678BE">
          <w:rPr>
            <w:rStyle w:val="Hypertextovodkaz"/>
            <w:noProof/>
          </w:rPr>
          <w:t>profesní specialisté</w:t>
        </w:r>
        <w:r w:rsidR="000012BF">
          <w:rPr>
            <w:noProof/>
            <w:webHidden/>
          </w:rPr>
          <w:tab/>
        </w:r>
        <w:r w:rsidR="000012BF">
          <w:rPr>
            <w:noProof/>
            <w:webHidden/>
          </w:rPr>
          <w:fldChar w:fldCharType="begin"/>
        </w:r>
        <w:r w:rsidR="000012BF">
          <w:rPr>
            <w:noProof/>
            <w:webHidden/>
          </w:rPr>
          <w:instrText xml:space="preserve"> PAGEREF _Toc41135578 \h </w:instrText>
        </w:r>
        <w:r w:rsidR="000012BF">
          <w:rPr>
            <w:noProof/>
            <w:webHidden/>
          </w:rPr>
        </w:r>
        <w:r w:rsidR="000012BF">
          <w:rPr>
            <w:noProof/>
            <w:webHidden/>
          </w:rPr>
          <w:fldChar w:fldCharType="separate"/>
        </w:r>
        <w:r w:rsidR="00ED6C63">
          <w:rPr>
            <w:noProof/>
            <w:webHidden/>
          </w:rPr>
          <w:t>3</w:t>
        </w:r>
        <w:r w:rsidR="000012BF">
          <w:rPr>
            <w:noProof/>
            <w:webHidden/>
          </w:rPr>
          <w:fldChar w:fldCharType="end"/>
        </w:r>
      </w:hyperlink>
    </w:p>
    <w:p w14:paraId="03646226" w14:textId="77777777" w:rsidR="000012BF" w:rsidRDefault="00911FC0">
      <w:pPr>
        <w:pStyle w:val="Obsah1"/>
        <w:tabs>
          <w:tab w:val="left" w:pos="623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  <w:lang w:eastAsia="cs-CZ"/>
        </w:rPr>
      </w:pPr>
      <w:hyperlink w:anchor="_Toc41135579" w:history="1">
        <w:r w:rsidR="000012BF" w:rsidRPr="00A678BE">
          <w:rPr>
            <w:rStyle w:val="Hypertextovodkaz"/>
            <w:noProof/>
          </w:rPr>
          <w:t>A.2.</w:t>
        </w:r>
        <w:r w:rsidR="000012B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  <w:lang w:eastAsia="cs-CZ"/>
          </w:rPr>
          <w:tab/>
        </w:r>
        <w:r w:rsidR="000012BF" w:rsidRPr="00A678BE">
          <w:rPr>
            <w:rStyle w:val="Hypertextovodkaz"/>
            <w:noProof/>
          </w:rPr>
          <w:t>Členění stavby na objekty a technická a technologická zařízení</w:t>
        </w:r>
        <w:r w:rsidR="000012BF">
          <w:rPr>
            <w:noProof/>
            <w:webHidden/>
          </w:rPr>
          <w:tab/>
        </w:r>
        <w:r w:rsidR="000012BF">
          <w:rPr>
            <w:noProof/>
            <w:webHidden/>
          </w:rPr>
          <w:fldChar w:fldCharType="begin"/>
        </w:r>
        <w:r w:rsidR="000012BF">
          <w:rPr>
            <w:noProof/>
            <w:webHidden/>
          </w:rPr>
          <w:instrText xml:space="preserve"> PAGEREF _Toc41135579 \h </w:instrText>
        </w:r>
        <w:r w:rsidR="000012BF">
          <w:rPr>
            <w:noProof/>
            <w:webHidden/>
          </w:rPr>
        </w:r>
        <w:r w:rsidR="000012BF">
          <w:rPr>
            <w:noProof/>
            <w:webHidden/>
          </w:rPr>
          <w:fldChar w:fldCharType="separate"/>
        </w:r>
        <w:r w:rsidR="00ED6C63">
          <w:rPr>
            <w:noProof/>
            <w:webHidden/>
          </w:rPr>
          <w:t>3</w:t>
        </w:r>
        <w:r w:rsidR="000012BF">
          <w:rPr>
            <w:noProof/>
            <w:webHidden/>
          </w:rPr>
          <w:fldChar w:fldCharType="end"/>
        </w:r>
      </w:hyperlink>
    </w:p>
    <w:p w14:paraId="3D15F072" w14:textId="77777777" w:rsidR="000012BF" w:rsidRDefault="00911FC0">
      <w:pPr>
        <w:pStyle w:val="Obsah1"/>
        <w:tabs>
          <w:tab w:val="left" w:pos="623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  <w:lang w:eastAsia="cs-CZ"/>
        </w:rPr>
      </w:pPr>
      <w:hyperlink w:anchor="_Toc41135580" w:history="1">
        <w:r w:rsidR="000012BF" w:rsidRPr="00A678BE">
          <w:rPr>
            <w:rStyle w:val="Hypertextovodkaz"/>
            <w:noProof/>
          </w:rPr>
          <w:t>A.3.</w:t>
        </w:r>
        <w:r w:rsidR="000012B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  <w:lang w:eastAsia="cs-CZ"/>
          </w:rPr>
          <w:tab/>
        </w:r>
        <w:r w:rsidR="000012BF" w:rsidRPr="00A678BE">
          <w:rPr>
            <w:rStyle w:val="Hypertextovodkaz"/>
            <w:noProof/>
          </w:rPr>
          <w:t>Seznam vstupních podkladů</w:t>
        </w:r>
        <w:r w:rsidR="000012BF">
          <w:rPr>
            <w:noProof/>
            <w:webHidden/>
          </w:rPr>
          <w:tab/>
        </w:r>
        <w:r w:rsidR="000012BF">
          <w:rPr>
            <w:noProof/>
            <w:webHidden/>
          </w:rPr>
          <w:fldChar w:fldCharType="begin"/>
        </w:r>
        <w:r w:rsidR="000012BF">
          <w:rPr>
            <w:noProof/>
            <w:webHidden/>
          </w:rPr>
          <w:instrText xml:space="preserve"> PAGEREF _Toc41135580 \h </w:instrText>
        </w:r>
        <w:r w:rsidR="000012BF">
          <w:rPr>
            <w:noProof/>
            <w:webHidden/>
          </w:rPr>
        </w:r>
        <w:r w:rsidR="000012BF">
          <w:rPr>
            <w:noProof/>
            <w:webHidden/>
          </w:rPr>
          <w:fldChar w:fldCharType="separate"/>
        </w:r>
        <w:r w:rsidR="00ED6C63">
          <w:rPr>
            <w:noProof/>
            <w:webHidden/>
          </w:rPr>
          <w:t>3</w:t>
        </w:r>
        <w:r w:rsidR="000012BF">
          <w:rPr>
            <w:noProof/>
            <w:webHidden/>
          </w:rPr>
          <w:fldChar w:fldCharType="end"/>
        </w:r>
      </w:hyperlink>
    </w:p>
    <w:p w14:paraId="22EBD53B" w14:textId="4C5FEBD5" w:rsidR="008360D0" w:rsidRPr="009E7FDE" w:rsidRDefault="002F730D" w:rsidP="008360D0">
      <w:pPr>
        <w:pStyle w:val="Nadpis1"/>
        <w:pBdr>
          <w:bottom w:val="single" w:sz="4" w:space="1" w:color="auto"/>
        </w:pBdr>
        <w:rPr>
          <w:sz w:val="24"/>
        </w:rPr>
      </w:pPr>
      <w:r>
        <w:rPr>
          <w:rFonts w:eastAsiaTheme="minorHAnsi" w:cstheme="minorHAnsi"/>
          <w:color w:val="auto"/>
          <w:sz w:val="22"/>
          <w:szCs w:val="22"/>
          <w:u w:val="single"/>
        </w:rPr>
        <w:fldChar w:fldCharType="end"/>
      </w:r>
    </w:p>
    <w:p w14:paraId="76202C3E" w14:textId="681FB190" w:rsidR="009802EE" w:rsidRPr="004A437E" w:rsidRDefault="00442BD9" w:rsidP="00442BD9">
      <w:pPr>
        <w:pStyle w:val="Nadpis1"/>
        <w:numPr>
          <w:ilvl w:val="0"/>
          <w:numId w:val="1"/>
        </w:numPr>
        <w:rPr>
          <w:color w:val="auto"/>
        </w:rPr>
      </w:pPr>
      <w:r w:rsidRPr="004A437E">
        <w:rPr>
          <w:color w:val="auto"/>
        </w:rPr>
        <w:t xml:space="preserve"> </w:t>
      </w:r>
      <w:bookmarkStart w:id="1" w:name="_Toc41135567"/>
      <w:r w:rsidRPr="004A437E">
        <w:rPr>
          <w:color w:val="auto"/>
        </w:rPr>
        <w:t>Identifikační údaje</w:t>
      </w:r>
      <w:bookmarkEnd w:id="1"/>
    </w:p>
    <w:p w14:paraId="044A0011" w14:textId="5539C42C" w:rsidR="00442BD9" w:rsidRPr="004A437E" w:rsidRDefault="00CD52E8" w:rsidP="00CD52E8">
      <w:pPr>
        <w:pStyle w:val="Nadpis2"/>
        <w:rPr>
          <w:color w:val="auto"/>
        </w:rPr>
      </w:pPr>
      <w:bookmarkStart w:id="2" w:name="_Toc41135568"/>
      <w:r w:rsidRPr="004A437E">
        <w:rPr>
          <w:color w:val="auto"/>
        </w:rPr>
        <w:t>Údaje o stavbě</w:t>
      </w:r>
      <w:bookmarkEnd w:id="2"/>
    </w:p>
    <w:p w14:paraId="0C94E694" w14:textId="29675929" w:rsidR="00ED493F" w:rsidRPr="004A437E" w:rsidRDefault="00CD52E8" w:rsidP="00CD52E8">
      <w:pPr>
        <w:pStyle w:val="Nadpis3"/>
        <w:rPr>
          <w:color w:val="auto"/>
        </w:rPr>
      </w:pPr>
      <w:bookmarkStart w:id="3" w:name="_Toc41135569"/>
      <w:bookmarkStart w:id="4" w:name="_Toc505087022"/>
      <w:bookmarkStart w:id="5" w:name="_Toc505087178"/>
      <w:r w:rsidRPr="004A437E">
        <w:rPr>
          <w:rStyle w:val="Nadpis3Char"/>
          <w:rFonts w:cs="Arial"/>
          <w:b/>
          <w:color w:val="auto"/>
          <w:szCs w:val="26"/>
        </w:rPr>
        <w:t>název stavby</w:t>
      </w:r>
      <w:bookmarkEnd w:id="3"/>
    </w:p>
    <w:p w14:paraId="00B9156D" w14:textId="6A4DD09C" w:rsidR="00C501E6" w:rsidRPr="00DF3EA9" w:rsidRDefault="00417026" w:rsidP="00C501E6">
      <w:pPr>
        <w:jc w:val="both"/>
        <w:rPr>
          <w:sz w:val="20"/>
        </w:rPr>
      </w:pPr>
      <w:r w:rsidRPr="00417026">
        <w:rPr>
          <w:sz w:val="20"/>
        </w:rPr>
        <w:t>Výměna rozvodů ZTI, Purkyňova čp.1615 a 1616, Nymburk</w:t>
      </w:r>
    </w:p>
    <w:p w14:paraId="57A86B65" w14:textId="77777777" w:rsidR="00C501E6" w:rsidRPr="00DF3EA9" w:rsidRDefault="00C501E6" w:rsidP="00C501E6">
      <w:pPr>
        <w:jc w:val="both"/>
        <w:rPr>
          <w:sz w:val="20"/>
        </w:rPr>
      </w:pPr>
    </w:p>
    <w:p w14:paraId="3FB65AC8" w14:textId="03CE5F59" w:rsidR="00A44F15" w:rsidRPr="00DF3EA9" w:rsidRDefault="00CD52E8" w:rsidP="004C6260">
      <w:pPr>
        <w:pStyle w:val="Nadpis3"/>
        <w:ind w:left="1247"/>
        <w:rPr>
          <w:color w:val="auto"/>
        </w:rPr>
      </w:pPr>
      <w:bookmarkStart w:id="6" w:name="_Toc41135570"/>
      <w:r w:rsidRPr="00DF3EA9">
        <w:rPr>
          <w:color w:val="auto"/>
        </w:rPr>
        <w:t>místo stavby</w:t>
      </w:r>
      <w:bookmarkEnd w:id="6"/>
    </w:p>
    <w:p w14:paraId="41EADEF5" w14:textId="4BFD3975" w:rsidR="00C501E6" w:rsidRPr="00DF3EA9" w:rsidRDefault="00417026" w:rsidP="00A44F15">
      <w:pPr>
        <w:jc w:val="both"/>
        <w:rPr>
          <w:sz w:val="20"/>
        </w:rPr>
      </w:pPr>
      <w:r>
        <w:rPr>
          <w:sz w:val="20"/>
        </w:rPr>
        <w:t>Bytový dům čp.1615 a čp.1616,</w:t>
      </w:r>
      <w:r w:rsidR="00DF3EA9" w:rsidRPr="00DF3EA9">
        <w:rPr>
          <w:sz w:val="20"/>
        </w:rPr>
        <w:t xml:space="preserve"> </w:t>
      </w:r>
      <w:r>
        <w:rPr>
          <w:sz w:val="20"/>
        </w:rPr>
        <w:t>Purkyňova ul.</w:t>
      </w:r>
      <w:r w:rsidR="00C501E6" w:rsidRPr="00DF3EA9">
        <w:rPr>
          <w:sz w:val="20"/>
        </w:rPr>
        <w:t xml:space="preserve">, </w:t>
      </w:r>
      <w:r w:rsidR="00DF3EA9" w:rsidRPr="00DF3EA9">
        <w:rPr>
          <w:sz w:val="20"/>
        </w:rPr>
        <w:t>Nymburk</w:t>
      </w:r>
    </w:p>
    <w:p w14:paraId="351DFA57" w14:textId="1C9E6048" w:rsidR="004C6260" w:rsidRPr="00DF3EA9" w:rsidRDefault="004C6260" w:rsidP="00A44F15">
      <w:pPr>
        <w:jc w:val="both"/>
        <w:rPr>
          <w:sz w:val="20"/>
        </w:rPr>
      </w:pPr>
      <w:r w:rsidRPr="00DF3EA9">
        <w:rPr>
          <w:sz w:val="20"/>
        </w:rPr>
        <w:t xml:space="preserve">Obec: </w:t>
      </w:r>
      <w:r w:rsidR="00DF3EA9" w:rsidRPr="00DF3EA9">
        <w:rPr>
          <w:sz w:val="20"/>
        </w:rPr>
        <w:t>Nymburk</w:t>
      </w:r>
      <w:r w:rsidR="00C501E6" w:rsidRPr="00DF3EA9">
        <w:rPr>
          <w:sz w:val="20"/>
        </w:rPr>
        <w:t xml:space="preserve"> (5</w:t>
      </w:r>
      <w:r w:rsidR="00764B9C" w:rsidRPr="00DF3EA9">
        <w:rPr>
          <w:sz w:val="20"/>
        </w:rPr>
        <w:t>37</w:t>
      </w:r>
      <w:r w:rsidR="00C501E6" w:rsidRPr="00DF3EA9">
        <w:rPr>
          <w:sz w:val="20"/>
        </w:rPr>
        <w:t> </w:t>
      </w:r>
      <w:r w:rsidR="00DF3EA9" w:rsidRPr="00DF3EA9">
        <w:rPr>
          <w:sz w:val="20"/>
        </w:rPr>
        <w:t>004</w:t>
      </w:r>
      <w:r w:rsidR="00C501E6" w:rsidRPr="00DF3EA9">
        <w:rPr>
          <w:sz w:val="20"/>
        </w:rPr>
        <w:t>)</w:t>
      </w:r>
    </w:p>
    <w:p w14:paraId="2558BED9" w14:textId="2298B580" w:rsidR="004C6260" w:rsidRPr="00DF3EA9" w:rsidRDefault="004C6260" w:rsidP="00A44F15">
      <w:pPr>
        <w:jc w:val="both"/>
        <w:rPr>
          <w:sz w:val="20"/>
        </w:rPr>
      </w:pPr>
      <w:r w:rsidRPr="00DF3EA9">
        <w:rPr>
          <w:sz w:val="20"/>
        </w:rPr>
        <w:t xml:space="preserve">Katastrální území: </w:t>
      </w:r>
      <w:r w:rsidR="00DF3EA9" w:rsidRPr="00DF3EA9">
        <w:rPr>
          <w:sz w:val="20"/>
        </w:rPr>
        <w:t>Nymburk</w:t>
      </w:r>
      <w:r w:rsidRPr="00DF3EA9">
        <w:rPr>
          <w:sz w:val="20"/>
        </w:rPr>
        <w:t xml:space="preserve"> (</w:t>
      </w:r>
      <w:r w:rsidR="00764B9C" w:rsidRPr="00DF3EA9">
        <w:rPr>
          <w:sz w:val="20"/>
        </w:rPr>
        <w:t>7</w:t>
      </w:r>
      <w:r w:rsidR="00DF3EA9" w:rsidRPr="00DF3EA9">
        <w:rPr>
          <w:sz w:val="20"/>
        </w:rPr>
        <w:t>08</w:t>
      </w:r>
      <w:r w:rsidR="00C501E6" w:rsidRPr="00DF3EA9">
        <w:rPr>
          <w:sz w:val="20"/>
        </w:rPr>
        <w:t xml:space="preserve"> </w:t>
      </w:r>
      <w:r w:rsidR="00DF3EA9" w:rsidRPr="00DF3EA9">
        <w:rPr>
          <w:sz w:val="20"/>
        </w:rPr>
        <w:t>232</w:t>
      </w:r>
      <w:r w:rsidRPr="00DF3EA9">
        <w:rPr>
          <w:sz w:val="20"/>
        </w:rPr>
        <w:t>)</w:t>
      </w:r>
    </w:p>
    <w:p w14:paraId="0CB109AC" w14:textId="760516AC" w:rsidR="004C6260" w:rsidRPr="00DF3EA9" w:rsidRDefault="004C6260" w:rsidP="00A44F15">
      <w:pPr>
        <w:jc w:val="both"/>
        <w:rPr>
          <w:sz w:val="20"/>
        </w:rPr>
      </w:pPr>
      <w:r w:rsidRPr="00665272">
        <w:rPr>
          <w:sz w:val="20"/>
        </w:rPr>
        <w:t>Pozemek:</w:t>
      </w:r>
      <w:r w:rsidR="00C501E6" w:rsidRPr="00665272">
        <w:rPr>
          <w:sz w:val="20"/>
        </w:rPr>
        <w:t xml:space="preserve"> </w:t>
      </w:r>
      <w:r w:rsidRPr="00665272">
        <w:rPr>
          <w:sz w:val="20"/>
        </w:rPr>
        <w:t xml:space="preserve">parc.č. </w:t>
      </w:r>
      <w:r w:rsidR="00665272" w:rsidRPr="00665272">
        <w:rPr>
          <w:sz w:val="20"/>
        </w:rPr>
        <w:t>st.1747, 1748</w:t>
      </w:r>
      <w:r w:rsidR="00DF3EA9" w:rsidRPr="00665272">
        <w:rPr>
          <w:sz w:val="20"/>
        </w:rPr>
        <w:t>3/2</w:t>
      </w:r>
    </w:p>
    <w:p w14:paraId="01C6F86D" w14:textId="77777777" w:rsidR="00A138AF" w:rsidRPr="00ED6C63" w:rsidRDefault="00A138AF" w:rsidP="00A44F15">
      <w:pPr>
        <w:jc w:val="both"/>
        <w:rPr>
          <w:sz w:val="20"/>
        </w:rPr>
      </w:pPr>
    </w:p>
    <w:p w14:paraId="2A6D3ADA" w14:textId="76FCED7A" w:rsidR="00CD52E8" w:rsidRPr="00665272" w:rsidRDefault="00CD52E8" w:rsidP="00CD52E8">
      <w:pPr>
        <w:pStyle w:val="Nadpis3"/>
        <w:rPr>
          <w:color w:val="auto"/>
        </w:rPr>
      </w:pPr>
      <w:bookmarkStart w:id="7" w:name="_Toc41135571"/>
      <w:bookmarkStart w:id="8" w:name="_Toc505087023"/>
      <w:bookmarkStart w:id="9" w:name="_Toc505087179"/>
      <w:bookmarkEnd w:id="4"/>
      <w:bookmarkEnd w:id="5"/>
      <w:r w:rsidRPr="00665272">
        <w:rPr>
          <w:color w:val="auto"/>
        </w:rPr>
        <w:t>předmět projektové dokumentace</w:t>
      </w:r>
      <w:bookmarkEnd w:id="7"/>
    </w:p>
    <w:p w14:paraId="0C0A3553" w14:textId="60080EBF" w:rsidR="00954F42" w:rsidRPr="00DF3EA9" w:rsidRDefault="0019558D" w:rsidP="0059259A">
      <w:pPr>
        <w:jc w:val="both"/>
        <w:rPr>
          <w:sz w:val="20"/>
        </w:rPr>
      </w:pPr>
      <w:bookmarkStart w:id="10" w:name="_Hlk511120108"/>
      <w:r w:rsidRPr="00665272">
        <w:rPr>
          <w:sz w:val="20"/>
        </w:rPr>
        <w:t xml:space="preserve">Projektová dokumentace pro </w:t>
      </w:r>
      <w:r w:rsidR="00A138AF" w:rsidRPr="00665272">
        <w:rPr>
          <w:sz w:val="20"/>
        </w:rPr>
        <w:t xml:space="preserve">stavební povolení </w:t>
      </w:r>
      <w:r w:rsidRPr="00665272">
        <w:rPr>
          <w:sz w:val="20"/>
        </w:rPr>
        <w:t xml:space="preserve">řeší </w:t>
      </w:r>
      <w:r w:rsidR="00665272" w:rsidRPr="00665272">
        <w:rPr>
          <w:sz w:val="20"/>
        </w:rPr>
        <w:t xml:space="preserve">výměnu ZTI bytových </w:t>
      </w:r>
      <w:r w:rsidR="000E2B31" w:rsidRPr="00665272">
        <w:rPr>
          <w:sz w:val="20"/>
        </w:rPr>
        <w:t>objekt</w:t>
      </w:r>
      <w:r w:rsidR="00665272" w:rsidRPr="00665272">
        <w:rPr>
          <w:sz w:val="20"/>
        </w:rPr>
        <w:t>ů</w:t>
      </w:r>
      <w:r w:rsidRPr="00665272">
        <w:rPr>
          <w:sz w:val="20"/>
        </w:rPr>
        <w:t>.</w:t>
      </w:r>
      <w:r w:rsidR="00AA1D7B" w:rsidRPr="00665272">
        <w:rPr>
          <w:sz w:val="20"/>
        </w:rPr>
        <w:t xml:space="preserve"> Předmětem dokumentace nejsou žádné stavební úpravy.</w:t>
      </w:r>
    </w:p>
    <w:bookmarkEnd w:id="8"/>
    <w:bookmarkEnd w:id="9"/>
    <w:bookmarkEnd w:id="10"/>
    <w:p w14:paraId="7B28104B" w14:textId="77777777" w:rsidR="00ED493F" w:rsidRDefault="00ED493F" w:rsidP="00ED493F"/>
    <w:p w14:paraId="1FFC5D93" w14:textId="77777777" w:rsidR="00ED6C63" w:rsidRPr="00DF3EA9" w:rsidRDefault="00ED6C63" w:rsidP="00ED493F"/>
    <w:p w14:paraId="4B71B255" w14:textId="0E5AEB8D" w:rsidR="00ED493F" w:rsidRPr="00DF3EA9" w:rsidRDefault="00442BD9" w:rsidP="00CD52E8">
      <w:pPr>
        <w:pStyle w:val="Nadpis2"/>
        <w:rPr>
          <w:color w:val="auto"/>
        </w:rPr>
      </w:pPr>
      <w:bookmarkStart w:id="11" w:name="_Toc41135572"/>
      <w:r w:rsidRPr="00DF3EA9">
        <w:rPr>
          <w:color w:val="auto"/>
        </w:rPr>
        <w:t>Údaje o stavebníkovi</w:t>
      </w:r>
      <w:bookmarkEnd w:id="11"/>
      <w:r w:rsidRPr="00DF3EA9">
        <w:rPr>
          <w:color w:val="auto"/>
        </w:rPr>
        <w:t xml:space="preserve"> </w:t>
      </w:r>
    </w:p>
    <w:p w14:paraId="10C6E9EF" w14:textId="77777777" w:rsidR="00C36052" w:rsidRPr="00DF3EA9" w:rsidRDefault="00CD52E8" w:rsidP="00CD52E8">
      <w:pPr>
        <w:pStyle w:val="Nadpis3"/>
        <w:rPr>
          <w:strike/>
          <w:color w:val="auto"/>
        </w:rPr>
      </w:pPr>
      <w:bookmarkStart w:id="12" w:name="_Toc41135573"/>
      <w:bookmarkStart w:id="13" w:name="_Toc505087039"/>
      <w:bookmarkStart w:id="14" w:name="_Toc505087195"/>
      <w:r w:rsidRPr="00DF3EA9">
        <w:rPr>
          <w:strike/>
          <w:color w:val="auto"/>
        </w:rPr>
        <w:t>jméno,</w:t>
      </w:r>
      <w:bookmarkEnd w:id="12"/>
    </w:p>
    <w:p w14:paraId="77DA5F42" w14:textId="3A092481" w:rsidR="00ED493F" w:rsidRPr="00DF3EA9" w:rsidRDefault="00CD52E8" w:rsidP="00520EB5">
      <w:pPr>
        <w:rPr>
          <w:strike/>
          <w:sz w:val="20"/>
          <w:szCs w:val="20"/>
        </w:rPr>
      </w:pPr>
      <w:r w:rsidRPr="00DF3EA9">
        <w:rPr>
          <w:strike/>
          <w:sz w:val="20"/>
          <w:szCs w:val="20"/>
        </w:rPr>
        <w:t>příjmení, obchodní firma, identifikační číslo osoby, místo podnikání (fyzická osoba podnikající, pokud záměr souvisí s její podnikatelskou činností) nebo</w:t>
      </w:r>
    </w:p>
    <w:p w14:paraId="19F4D8DD" w14:textId="77777777" w:rsidR="00520EB5" w:rsidRPr="00AD496B" w:rsidRDefault="00CD52E8" w:rsidP="00CD52E8">
      <w:pPr>
        <w:pStyle w:val="Nadpis3"/>
        <w:rPr>
          <w:color w:val="auto"/>
        </w:rPr>
      </w:pPr>
      <w:bookmarkStart w:id="15" w:name="_Toc41135574"/>
      <w:bookmarkStart w:id="16" w:name="_Toc505087040"/>
      <w:bookmarkStart w:id="17" w:name="_Toc505087196"/>
      <w:bookmarkEnd w:id="13"/>
      <w:bookmarkEnd w:id="14"/>
      <w:r w:rsidRPr="00AD496B">
        <w:rPr>
          <w:color w:val="auto"/>
        </w:rPr>
        <w:lastRenderedPageBreak/>
        <w:t>obchodní firma</w:t>
      </w:r>
      <w:bookmarkEnd w:id="15"/>
      <w:r w:rsidRPr="00AD496B">
        <w:rPr>
          <w:color w:val="auto"/>
        </w:rPr>
        <w:t xml:space="preserve"> </w:t>
      </w:r>
    </w:p>
    <w:p w14:paraId="18250A99" w14:textId="132C2631" w:rsidR="000E2B31" w:rsidRPr="00AD496B" w:rsidRDefault="00DF3EA9" w:rsidP="00CA1707">
      <w:pPr>
        <w:spacing w:line="0" w:lineRule="atLeast"/>
        <w:jc w:val="both"/>
        <w:rPr>
          <w:sz w:val="20"/>
        </w:rPr>
      </w:pPr>
      <w:r w:rsidRPr="00AD496B">
        <w:rPr>
          <w:sz w:val="20"/>
        </w:rPr>
        <w:t>Město Nymburk</w:t>
      </w:r>
      <w:r w:rsidR="000E2B31" w:rsidRPr="00AD496B">
        <w:rPr>
          <w:sz w:val="20"/>
        </w:rPr>
        <w:t>,</w:t>
      </w:r>
    </w:p>
    <w:p w14:paraId="5AF23A9C" w14:textId="61A433C2" w:rsidR="000E2B31" w:rsidRPr="00AD496B" w:rsidRDefault="00DF3EA9" w:rsidP="00CA1707">
      <w:pPr>
        <w:spacing w:line="0" w:lineRule="atLeast"/>
        <w:jc w:val="both"/>
        <w:rPr>
          <w:sz w:val="20"/>
        </w:rPr>
      </w:pPr>
      <w:r w:rsidRPr="00AD496B">
        <w:rPr>
          <w:sz w:val="20"/>
        </w:rPr>
        <w:t xml:space="preserve">Náměstí Přemyslovců 163, 288 </w:t>
      </w:r>
      <w:r w:rsidR="00AD496B" w:rsidRPr="00AD496B">
        <w:rPr>
          <w:sz w:val="20"/>
        </w:rPr>
        <w:t>28</w:t>
      </w:r>
      <w:r w:rsidRPr="00AD496B">
        <w:rPr>
          <w:sz w:val="20"/>
        </w:rPr>
        <w:t xml:space="preserve"> Nymburk</w:t>
      </w:r>
    </w:p>
    <w:p w14:paraId="19BF6790" w14:textId="2533F822" w:rsidR="000E2B31" w:rsidRPr="00DF3EA9" w:rsidRDefault="000E2B31" w:rsidP="00CA1707">
      <w:pPr>
        <w:spacing w:line="0" w:lineRule="atLeast"/>
        <w:jc w:val="both"/>
        <w:rPr>
          <w:sz w:val="20"/>
        </w:rPr>
      </w:pPr>
      <w:r w:rsidRPr="00AD496B">
        <w:rPr>
          <w:sz w:val="20"/>
        </w:rPr>
        <w:t xml:space="preserve">IČ: </w:t>
      </w:r>
      <w:r w:rsidR="00DF3EA9" w:rsidRPr="00AD496B">
        <w:rPr>
          <w:sz w:val="20"/>
        </w:rPr>
        <w:t>00 239 500</w:t>
      </w:r>
    </w:p>
    <w:p w14:paraId="54D06004" w14:textId="77777777" w:rsidR="000E2B31" w:rsidRPr="00DF3EA9" w:rsidRDefault="000E2B31" w:rsidP="000E2B31">
      <w:pPr>
        <w:jc w:val="both"/>
        <w:rPr>
          <w:sz w:val="20"/>
        </w:rPr>
      </w:pPr>
    </w:p>
    <w:p w14:paraId="5D7A9C7B" w14:textId="30F459B3" w:rsidR="00431BE4" w:rsidRPr="00DF3EA9" w:rsidRDefault="00CD52E8" w:rsidP="00CD52E8">
      <w:pPr>
        <w:pStyle w:val="Nadpis2"/>
        <w:rPr>
          <w:color w:val="auto"/>
        </w:rPr>
      </w:pPr>
      <w:bookmarkStart w:id="18" w:name="_Toc41135575"/>
      <w:bookmarkEnd w:id="16"/>
      <w:bookmarkEnd w:id="17"/>
      <w:r w:rsidRPr="00DF3EA9">
        <w:rPr>
          <w:color w:val="auto"/>
        </w:rPr>
        <w:t>Údaje o zpracovateli projektové dokumentace</w:t>
      </w:r>
      <w:bookmarkEnd w:id="18"/>
    </w:p>
    <w:p w14:paraId="13CBB0FA" w14:textId="3A81D555" w:rsidR="00431BE4" w:rsidRPr="00DF3EA9" w:rsidRDefault="0093318C" w:rsidP="00CD52E8">
      <w:pPr>
        <w:pStyle w:val="Nadpis3"/>
        <w:rPr>
          <w:color w:val="auto"/>
        </w:rPr>
      </w:pPr>
      <w:bookmarkStart w:id="19" w:name="_Toc41135576"/>
      <w:r w:rsidRPr="00DF3EA9">
        <w:rPr>
          <w:color w:val="auto"/>
        </w:rPr>
        <w:t>projektový ateliér</w:t>
      </w:r>
      <w:bookmarkEnd w:id="19"/>
    </w:p>
    <w:p w14:paraId="0E2A9540" w14:textId="41C39D54" w:rsidR="009E7FDE" w:rsidRPr="00DF3EA9" w:rsidRDefault="009E7FDE" w:rsidP="002F0F43">
      <w:pPr>
        <w:widowControl w:val="0"/>
        <w:ind w:left="2124" w:firstLine="708"/>
        <w:rPr>
          <w:rFonts w:cs="Arial"/>
          <w:sz w:val="20"/>
          <w:szCs w:val="20"/>
        </w:rPr>
      </w:pPr>
      <w:r w:rsidRPr="00DF3EA9">
        <w:rPr>
          <w:rFonts w:cs="Arial"/>
          <w:b/>
          <w:sz w:val="20"/>
          <w:szCs w:val="20"/>
          <w:u w:val="single"/>
        </w:rPr>
        <w:t>UBIQUIST VS, sdružení</w:t>
      </w:r>
    </w:p>
    <w:p w14:paraId="12AC7BC3" w14:textId="3C1593C7" w:rsidR="009E7FDE" w:rsidRPr="00DF3EA9" w:rsidRDefault="009E7FDE" w:rsidP="0093318C">
      <w:pPr>
        <w:pStyle w:val="Zkladntext"/>
      </w:pPr>
      <w:r w:rsidRPr="00DF3EA9">
        <w:tab/>
      </w:r>
      <w:r w:rsidRPr="00DF3EA9">
        <w:tab/>
      </w:r>
      <w:r w:rsidR="002F0F43" w:rsidRPr="00DF3EA9">
        <w:tab/>
      </w:r>
      <w:r w:rsidR="002F0F43" w:rsidRPr="00DF3EA9">
        <w:tab/>
      </w:r>
      <w:r w:rsidRPr="00DF3EA9">
        <w:t>Jaromírova 361/67</w:t>
      </w:r>
    </w:p>
    <w:p w14:paraId="7E14B490" w14:textId="15A05BE4" w:rsidR="009E7FDE" w:rsidRPr="00DF3EA9" w:rsidRDefault="009E7FDE" w:rsidP="0093318C">
      <w:pPr>
        <w:pStyle w:val="Zkladntext"/>
      </w:pPr>
      <w:r w:rsidRPr="00DF3EA9">
        <w:tab/>
      </w:r>
      <w:r w:rsidRPr="00DF3EA9">
        <w:tab/>
      </w:r>
      <w:r w:rsidR="002F0F43" w:rsidRPr="00DF3EA9">
        <w:tab/>
      </w:r>
      <w:r w:rsidR="002F0F43" w:rsidRPr="00DF3EA9">
        <w:tab/>
      </w:r>
      <w:r w:rsidRPr="00DF3EA9">
        <w:t>12800 Praha 2 - Nusle</w:t>
      </w:r>
    </w:p>
    <w:p w14:paraId="7B5FF883" w14:textId="333ADA3C" w:rsidR="009E7FDE" w:rsidRPr="00DF3EA9" w:rsidRDefault="009E7FDE" w:rsidP="0093318C">
      <w:pPr>
        <w:pStyle w:val="Zkladntext"/>
      </w:pPr>
      <w:r w:rsidRPr="00DF3EA9">
        <w:tab/>
      </w:r>
      <w:r w:rsidRPr="00DF3EA9">
        <w:tab/>
      </w:r>
      <w:r w:rsidR="002F0F43" w:rsidRPr="00DF3EA9">
        <w:tab/>
      </w:r>
      <w:r w:rsidR="002F0F43" w:rsidRPr="00DF3EA9">
        <w:tab/>
      </w:r>
      <w:r w:rsidRPr="00DF3EA9">
        <w:t>IČ: 67268463</w:t>
      </w:r>
    </w:p>
    <w:p w14:paraId="2BCDB1B4" w14:textId="7E5FAF56" w:rsidR="009E7FDE" w:rsidRPr="00DF3EA9" w:rsidRDefault="009E7FDE" w:rsidP="0093318C">
      <w:pPr>
        <w:pStyle w:val="Zkladntext"/>
      </w:pPr>
      <w:r w:rsidRPr="00DF3EA9">
        <w:tab/>
      </w:r>
      <w:r w:rsidRPr="00DF3EA9">
        <w:tab/>
      </w:r>
      <w:r w:rsidR="002F0F43" w:rsidRPr="00DF3EA9">
        <w:tab/>
      </w:r>
      <w:r w:rsidR="002F0F43" w:rsidRPr="00DF3EA9">
        <w:tab/>
      </w:r>
      <w:r w:rsidRPr="00DF3EA9">
        <w:t>DIČ: CZ 6602040071</w:t>
      </w:r>
    </w:p>
    <w:p w14:paraId="0D270077" w14:textId="68C725FB" w:rsidR="009E7FDE" w:rsidRPr="00DF3EA9" w:rsidRDefault="009E7FDE" w:rsidP="0093318C">
      <w:pPr>
        <w:pStyle w:val="Zkladntext"/>
      </w:pPr>
      <w:r w:rsidRPr="00DF3EA9">
        <w:tab/>
      </w:r>
      <w:r w:rsidRPr="00DF3EA9">
        <w:tab/>
      </w:r>
      <w:r w:rsidR="002F0F43" w:rsidRPr="00DF3EA9">
        <w:tab/>
      </w:r>
      <w:r w:rsidR="002F0F43" w:rsidRPr="00DF3EA9">
        <w:tab/>
      </w:r>
      <w:r w:rsidRPr="00DF3EA9">
        <w:t>Tel. 222 560</w:t>
      </w:r>
      <w:r w:rsidR="002F0F43" w:rsidRPr="00DF3EA9">
        <w:t> </w:t>
      </w:r>
      <w:r w:rsidRPr="00DF3EA9">
        <w:t>353</w:t>
      </w:r>
    </w:p>
    <w:p w14:paraId="7AA59786" w14:textId="6BC6754B" w:rsidR="003F08F4" w:rsidRPr="00DF3EA9" w:rsidRDefault="009E7FDE" w:rsidP="002F0F43">
      <w:pPr>
        <w:ind w:left="2124" w:firstLine="708"/>
        <w:rPr>
          <w:sz w:val="20"/>
          <w:szCs w:val="20"/>
        </w:rPr>
      </w:pPr>
      <w:r w:rsidRPr="00DF3EA9">
        <w:rPr>
          <w:sz w:val="20"/>
          <w:szCs w:val="20"/>
        </w:rPr>
        <w:t>E-mail: ubiquistbiquist.cz</w:t>
      </w:r>
    </w:p>
    <w:p w14:paraId="399315D7" w14:textId="42C5D914" w:rsidR="002F0F43" w:rsidRPr="00DF3EA9" w:rsidRDefault="002F0F43" w:rsidP="002F0F43">
      <w:pPr>
        <w:spacing w:after="0"/>
        <w:rPr>
          <w:sz w:val="20"/>
          <w:szCs w:val="20"/>
        </w:rPr>
      </w:pPr>
      <w:r w:rsidRPr="00DF3EA9">
        <w:rPr>
          <w:sz w:val="20"/>
          <w:szCs w:val="20"/>
        </w:rPr>
        <w:t xml:space="preserve">Autor návrhu: </w:t>
      </w:r>
      <w:r w:rsidRPr="00DF3EA9">
        <w:rPr>
          <w:sz w:val="20"/>
          <w:szCs w:val="20"/>
        </w:rPr>
        <w:tab/>
      </w:r>
      <w:r w:rsidRPr="00DF3EA9">
        <w:rPr>
          <w:sz w:val="20"/>
          <w:szCs w:val="20"/>
        </w:rPr>
        <w:tab/>
      </w:r>
      <w:r w:rsidRPr="00DF3EA9">
        <w:rPr>
          <w:sz w:val="20"/>
          <w:szCs w:val="20"/>
        </w:rPr>
        <w:tab/>
        <w:t>Ing.</w:t>
      </w:r>
      <w:r w:rsidR="000E2B31" w:rsidRPr="00DF3EA9">
        <w:rPr>
          <w:sz w:val="20"/>
          <w:szCs w:val="20"/>
        </w:rPr>
        <w:t xml:space="preserve"> </w:t>
      </w:r>
      <w:r w:rsidR="00F30F35" w:rsidRPr="00DF3EA9">
        <w:rPr>
          <w:sz w:val="20"/>
          <w:szCs w:val="20"/>
        </w:rPr>
        <w:t>David Rufer</w:t>
      </w:r>
    </w:p>
    <w:p w14:paraId="2A5CEBC1" w14:textId="5FC0FF97" w:rsidR="002F0F43" w:rsidRPr="00DF3EA9" w:rsidRDefault="002F0F43" w:rsidP="002F0F43">
      <w:pPr>
        <w:rPr>
          <w:sz w:val="20"/>
          <w:szCs w:val="20"/>
        </w:rPr>
      </w:pPr>
    </w:p>
    <w:p w14:paraId="759A3DB1" w14:textId="20AB3D95" w:rsidR="00ED493F" w:rsidRPr="00DF3EA9" w:rsidRDefault="0093318C" w:rsidP="00CD52E8">
      <w:pPr>
        <w:pStyle w:val="Nadpis3"/>
        <w:rPr>
          <w:color w:val="auto"/>
        </w:rPr>
      </w:pPr>
      <w:bookmarkStart w:id="20" w:name="_Toc41135577"/>
      <w:r w:rsidRPr="00DF3EA9">
        <w:rPr>
          <w:color w:val="auto"/>
        </w:rPr>
        <w:t>zodpovědná osoba</w:t>
      </w:r>
      <w:bookmarkEnd w:id="20"/>
    </w:p>
    <w:p w14:paraId="51D1DCC1" w14:textId="621EAC45" w:rsidR="009E7FDE" w:rsidRPr="00DF3EA9" w:rsidRDefault="009E7FDE" w:rsidP="0093318C">
      <w:pPr>
        <w:pStyle w:val="Zkladntext"/>
      </w:pPr>
      <w:r w:rsidRPr="00DF3EA9">
        <w:t>Zodpovědný projektant:</w:t>
      </w:r>
      <w:r w:rsidRPr="00DF3EA9">
        <w:tab/>
      </w:r>
      <w:r w:rsidRPr="00DF3EA9">
        <w:tab/>
        <w:t xml:space="preserve">Ing. </w:t>
      </w:r>
      <w:r w:rsidR="00F30F35" w:rsidRPr="00DF3EA9">
        <w:t>David Rufer</w:t>
      </w:r>
    </w:p>
    <w:p w14:paraId="7B0EC415" w14:textId="1ED65B86" w:rsidR="009E7FDE" w:rsidRPr="00DF3EA9" w:rsidRDefault="009E7FDE" w:rsidP="0093318C">
      <w:pPr>
        <w:pStyle w:val="Zkladntext"/>
      </w:pPr>
      <w:r w:rsidRPr="00DF3EA9">
        <w:tab/>
      </w:r>
      <w:r w:rsidRPr="00DF3EA9">
        <w:tab/>
      </w:r>
      <w:r w:rsidRPr="00DF3EA9">
        <w:tab/>
      </w:r>
      <w:r w:rsidR="0093318C" w:rsidRPr="00DF3EA9">
        <w:tab/>
      </w:r>
      <w:r w:rsidRPr="00DF3EA9">
        <w:t>autorizovaný inženýr pro pozemní stavby</w:t>
      </w:r>
      <w:r w:rsidR="0093318C" w:rsidRPr="00DF3EA9">
        <w:t>,</w:t>
      </w:r>
      <w:r w:rsidRPr="00DF3EA9">
        <w:t>ČKAIT 000</w:t>
      </w:r>
      <w:r w:rsidR="00F30F35" w:rsidRPr="00DF3EA9">
        <w:t>8391</w:t>
      </w:r>
    </w:p>
    <w:p w14:paraId="4C0DA616" w14:textId="0B389205" w:rsidR="00F30F35" w:rsidRPr="00DF3EA9" w:rsidRDefault="00417026" w:rsidP="000E2B31">
      <w:pPr>
        <w:spacing w:after="0"/>
        <w:ind w:left="2124" w:firstLine="708"/>
        <w:rPr>
          <w:sz w:val="20"/>
          <w:szCs w:val="20"/>
        </w:rPr>
      </w:pPr>
      <w:r>
        <w:rPr>
          <w:sz w:val="20"/>
          <w:szCs w:val="20"/>
        </w:rPr>
        <w:t>e</w:t>
      </w:r>
      <w:r w:rsidR="000E2B31" w:rsidRPr="00DF3EA9">
        <w:rPr>
          <w:sz w:val="20"/>
          <w:szCs w:val="20"/>
        </w:rPr>
        <w:t>-mail:</w:t>
      </w:r>
      <w:r w:rsidR="00F30F35" w:rsidRPr="00DF3EA9">
        <w:rPr>
          <w:sz w:val="20"/>
          <w:szCs w:val="20"/>
        </w:rPr>
        <w:t xml:space="preserve"> </w:t>
      </w:r>
      <w:hyperlink r:id="rId8" w:history="1">
        <w:r w:rsidR="00F30F35" w:rsidRPr="00DF3EA9">
          <w:rPr>
            <w:rStyle w:val="Hypertextovodkaz"/>
            <w:sz w:val="20"/>
            <w:szCs w:val="20"/>
          </w:rPr>
          <w:t>rufer@ubiquist.cz</w:t>
        </w:r>
      </w:hyperlink>
    </w:p>
    <w:p w14:paraId="1FA8053A" w14:textId="762B8F02" w:rsidR="000E2B31" w:rsidRPr="00DF3EA9" w:rsidRDefault="00417026" w:rsidP="000E2B31">
      <w:pPr>
        <w:spacing w:after="0"/>
        <w:ind w:left="2124" w:firstLine="708"/>
        <w:rPr>
          <w:sz w:val="20"/>
          <w:szCs w:val="20"/>
        </w:rPr>
      </w:pPr>
      <w:r>
        <w:rPr>
          <w:sz w:val="20"/>
          <w:szCs w:val="20"/>
        </w:rPr>
        <w:t>m</w:t>
      </w:r>
      <w:r w:rsidR="000E2B31" w:rsidRPr="00DF3EA9">
        <w:rPr>
          <w:sz w:val="20"/>
          <w:szCs w:val="20"/>
        </w:rPr>
        <w:t>obil:  774 </w:t>
      </w:r>
      <w:r w:rsidR="00F30F35" w:rsidRPr="00DF3EA9">
        <w:rPr>
          <w:sz w:val="20"/>
          <w:szCs w:val="20"/>
        </w:rPr>
        <w:t>233</w:t>
      </w:r>
      <w:r w:rsidR="000E2B31" w:rsidRPr="00DF3EA9">
        <w:rPr>
          <w:sz w:val="20"/>
          <w:szCs w:val="20"/>
        </w:rPr>
        <w:t> </w:t>
      </w:r>
      <w:r w:rsidR="00F30F35" w:rsidRPr="00DF3EA9">
        <w:rPr>
          <w:sz w:val="20"/>
          <w:szCs w:val="20"/>
        </w:rPr>
        <w:t>11</w:t>
      </w:r>
      <w:r w:rsidR="000E2B31" w:rsidRPr="00DF3EA9">
        <w:rPr>
          <w:sz w:val="20"/>
          <w:szCs w:val="20"/>
        </w:rPr>
        <w:t>5</w:t>
      </w:r>
    </w:p>
    <w:p w14:paraId="2A146C87" w14:textId="77777777" w:rsidR="002F0F43" w:rsidRPr="00DF3EA9" w:rsidRDefault="002F0F43" w:rsidP="0093318C">
      <w:pPr>
        <w:pStyle w:val="Zkladntext"/>
        <w:ind w:left="2124" w:firstLine="708"/>
      </w:pPr>
    </w:p>
    <w:p w14:paraId="33558E45" w14:textId="44993FF9" w:rsidR="00CD52E8" w:rsidRPr="00DF3EA9" w:rsidRDefault="0093318C" w:rsidP="00CD52E8">
      <w:pPr>
        <w:pStyle w:val="Nadpis3"/>
        <w:rPr>
          <w:color w:val="auto"/>
        </w:rPr>
      </w:pPr>
      <w:bookmarkStart w:id="21" w:name="_Toc41135578"/>
      <w:r w:rsidRPr="00DF3EA9">
        <w:rPr>
          <w:color w:val="auto"/>
        </w:rPr>
        <w:t>profesní specialisté</w:t>
      </w:r>
      <w:bookmarkEnd w:id="21"/>
    </w:p>
    <w:p w14:paraId="38B36E0D" w14:textId="77777777" w:rsidR="0093009C" w:rsidRPr="00DF3EA9" w:rsidRDefault="0093009C" w:rsidP="0093009C">
      <w:pPr>
        <w:pStyle w:val="Zkladntext"/>
      </w:pPr>
    </w:p>
    <w:p w14:paraId="686EB419" w14:textId="77777777" w:rsidR="00417026" w:rsidRPr="00CD68D9" w:rsidRDefault="00417026" w:rsidP="00417026">
      <w:pPr>
        <w:pStyle w:val="Zkladntext"/>
      </w:pPr>
      <w:r w:rsidRPr="00CD68D9">
        <w:t>Zdravotní instalace:</w:t>
      </w:r>
      <w:r w:rsidRPr="00CD68D9">
        <w:tab/>
        <w:t xml:space="preserve"> </w:t>
      </w:r>
      <w:r w:rsidRPr="00CD68D9">
        <w:tab/>
        <w:t xml:space="preserve">Ing. Zuzana Soukalová </w:t>
      </w:r>
      <w:r w:rsidRPr="00CD68D9">
        <w:tab/>
        <w:t>č.autorizace ČKAIT 0006532</w:t>
      </w:r>
    </w:p>
    <w:p w14:paraId="7A000862" w14:textId="67974A3D" w:rsidR="00417026" w:rsidRPr="00CD68D9" w:rsidRDefault="00417026" w:rsidP="00417026">
      <w:pPr>
        <w:pStyle w:val="Zkladntext"/>
      </w:pPr>
      <w:r>
        <w:tab/>
      </w:r>
      <w:r>
        <w:tab/>
      </w:r>
      <w:r w:rsidRPr="00CD68D9">
        <w:tab/>
      </w:r>
      <w:r w:rsidRPr="00CD68D9">
        <w:tab/>
        <w:t xml:space="preserve">e-mail: </w:t>
      </w:r>
      <w:hyperlink r:id="rId9" w:history="1">
        <w:r w:rsidRPr="00CD68D9">
          <w:rPr>
            <w:rStyle w:val="Hypertextovodkaz"/>
          </w:rPr>
          <w:t>zuzana.soukalova@worldonline.cz</w:t>
        </w:r>
      </w:hyperlink>
    </w:p>
    <w:p w14:paraId="6E4E879E" w14:textId="582F2244" w:rsidR="00417026" w:rsidRPr="00CD68D9" w:rsidRDefault="00417026" w:rsidP="00417026">
      <w:pPr>
        <w:pStyle w:val="Zkladntext"/>
      </w:pPr>
      <w:r w:rsidRPr="00CD68D9">
        <w:tab/>
      </w:r>
      <w:r w:rsidRPr="00CD68D9">
        <w:tab/>
      </w:r>
      <w:r w:rsidRPr="00CD68D9">
        <w:tab/>
      </w:r>
      <w:r w:rsidRPr="00CD68D9">
        <w:tab/>
        <w:t>mobil: 606 450</w:t>
      </w:r>
      <w:r>
        <w:t> </w:t>
      </w:r>
      <w:r w:rsidRPr="00CD68D9">
        <w:t>534</w:t>
      </w:r>
    </w:p>
    <w:p w14:paraId="4D34A835" w14:textId="77777777" w:rsidR="0093318C" w:rsidRPr="00DF3EA9" w:rsidRDefault="0093318C" w:rsidP="002F0F43">
      <w:pPr>
        <w:pStyle w:val="Zkladntext"/>
      </w:pPr>
    </w:p>
    <w:p w14:paraId="78D712DC" w14:textId="78D29315" w:rsidR="00431BE4" w:rsidRPr="00DF3EA9" w:rsidRDefault="00CD52E8" w:rsidP="00074665">
      <w:pPr>
        <w:pStyle w:val="Nadpis1"/>
        <w:numPr>
          <w:ilvl w:val="0"/>
          <w:numId w:val="1"/>
        </w:numPr>
        <w:rPr>
          <w:color w:val="auto"/>
        </w:rPr>
      </w:pPr>
      <w:bookmarkStart w:id="22" w:name="_Toc41135579"/>
      <w:r w:rsidRPr="00DF3EA9">
        <w:rPr>
          <w:color w:val="auto"/>
        </w:rPr>
        <w:t>Členění stavby na objekty a technická a technologická zařízení</w:t>
      </w:r>
      <w:bookmarkEnd w:id="22"/>
    </w:p>
    <w:p w14:paraId="2E083560" w14:textId="77777777" w:rsidR="00386A09" w:rsidRPr="00DF3EA9" w:rsidRDefault="00386A09" w:rsidP="00D657FA">
      <w:pPr>
        <w:rPr>
          <w:sz w:val="20"/>
        </w:rPr>
      </w:pPr>
    </w:p>
    <w:p w14:paraId="6490B93C" w14:textId="1E9E153C" w:rsidR="00431BE4" w:rsidRPr="004034C8" w:rsidRDefault="00386A09" w:rsidP="00D657FA">
      <w:pPr>
        <w:rPr>
          <w:sz w:val="20"/>
        </w:rPr>
      </w:pPr>
      <w:r w:rsidRPr="004034C8">
        <w:rPr>
          <w:sz w:val="20"/>
        </w:rPr>
        <w:t>Stavba</w:t>
      </w:r>
      <w:r w:rsidR="00806554" w:rsidRPr="004034C8">
        <w:rPr>
          <w:sz w:val="20"/>
        </w:rPr>
        <w:t xml:space="preserve"> </w:t>
      </w:r>
      <w:r w:rsidR="002362B7" w:rsidRPr="004034C8">
        <w:rPr>
          <w:sz w:val="20"/>
        </w:rPr>
        <w:t>není členěna na objekty</w:t>
      </w:r>
      <w:r w:rsidR="008A6664" w:rsidRPr="004034C8">
        <w:rPr>
          <w:sz w:val="20"/>
        </w:rPr>
        <w:t>. Stavba neobsahuje technická ani technologická zařízení.</w:t>
      </w:r>
    </w:p>
    <w:p w14:paraId="1F1F23B7" w14:textId="3B6C45CA" w:rsidR="00431BE4" w:rsidRPr="004034C8" w:rsidRDefault="00CD52E8" w:rsidP="00074665">
      <w:pPr>
        <w:pStyle w:val="Nadpis1"/>
        <w:numPr>
          <w:ilvl w:val="0"/>
          <w:numId w:val="1"/>
        </w:numPr>
        <w:rPr>
          <w:color w:val="auto"/>
        </w:rPr>
      </w:pPr>
      <w:bookmarkStart w:id="23" w:name="_Toc41135580"/>
      <w:r w:rsidRPr="004034C8">
        <w:rPr>
          <w:color w:val="auto"/>
        </w:rPr>
        <w:t>Seznam vstupních podkladů</w:t>
      </w:r>
      <w:bookmarkEnd w:id="23"/>
    </w:p>
    <w:p w14:paraId="4094E74C" w14:textId="77777777" w:rsidR="005A192D" w:rsidRPr="004034C8" w:rsidRDefault="005A192D" w:rsidP="005A192D">
      <w:pPr>
        <w:spacing w:after="0"/>
        <w:rPr>
          <w:sz w:val="20"/>
        </w:rPr>
      </w:pPr>
    </w:p>
    <w:p w14:paraId="5135EB13" w14:textId="77777777" w:rsidR="00386A09" w:rsidRDefault="00386A09" w:rsidP="005A192D">
      <w:pPr>
        <w:spacing w:after="0"/>
        <w:rPr>
          <w:sz w:val="20"/>
        </w:rPr>
      </w:pPr>
      <w:r w:rsidRPr="004034C8">
        <w:rPr>
          <w:sz w:val="20"/>
        </w:rPr>
        <w:t>-  prohlídka místa stavby</w:t>
      </w:r>
    </w:p>
    <w:p w14:paraId="6A46F6AA" w14:textId="3F71D650" w:rsidR="00ED6C63" w:rsidRPr="004034C8" w:rsidRDefault="00ED6C63" w:rsidP="005A192D">
      <w:pPr>
        <w:spacing w:after="0"/>
        <w:rPr>
          <w:sz w:val="20"/>
        </w:rPr>
      </w:pPr>
      <w:r>
        <w:rPr>
          <w:sz w:val="20"/>
        </w:rPr>
        <w:t>- fotodokumentace</w:t>
      </w:r>
    </w:p>
    <w:p w14:paraId="22C0CC43" w14:textId="2DA61217" w:rsidR="00665272" w:rsidRPr="00ED6C63" w:rsidRDefault="00386A09" w:rsidP="005A192D">
      <w:pPr>
        <w:spacing w:after="0"/>
        <w:rPr>
          <w:sz w:val="20"/>
        </w:rPr>
      </w:pPr>
      <w:r w:rsidRPr="00ED6C63">
        <w:rPr>
          <w:sz w:val="20"/>
        </w:rPr>
        <w:t xml:space="preserve">-  </w:t>
      </w:r>
      <w:r w:rsidR="00806554" w:rsidRPr="00ED6C63">
        <w:rPr>
          <w:sz w:val="20"/>
        </w:rPr>
        <w:t xml:space="preserve">podklady zadavatele, </w:t>
      </w:r>
      <w:r w:rsidR="008C2680" w:rsidRPr="00ED6C63">
        <w:rPr>
          <w:sz w:val="20"/>
        </w:rPr>
        <w:t xml:space="preserve">dokumentace </w:t>
      </w:r>
      <w:r w:rsidR="00665272" w:rsidRPr="00ED6C63">
        <w:rPr>
          <w:sz w:val="20"/>
        </w:rPr>
        <w:t>Modernizace čp.1616</w:t>
      </w:r>
      <w:r w:rsidR="00ED6C63" w:rsidRPr="00ED6C63">
        <w:rPr>
          <w:sz w:val="20"/>
        </w:rPr>
        <w:t xml:space="preserve"> – zdravotní instalace, 1986</w:t>
      </w:r>
    </w:p>
    <w:p w14:paraId="1C881F3B" w14:textId="43688F27" w:rsidR="00386A09" w:rsidRPr="005A192D" w:rsidRDefault="00ED6C63" w:rsidP="00ED6C63">
      <w:pPr>
        <w:spacing w:after="0"/>
        <w:ind w:firstLine="708"/>
        <w:rPr>
          <w:sz w:val="20"/>
        </w:rPr>
      </w:pPr>
      <w:r w:rsidRPr="00ED6C63">
        <w:rPr>
          <w:sz w:val="20"/>
        </w:rPr>
        <w:t>Oprava střechy, výměna oken a zateplení obvodového pláště domů čp.1615 a 1616,</w:t>
      </w:r>
      <w:r w:rsidR="004034C8" w:rsidRPr="00ED6C63">
        <w:rPr>
          <w:sz w:val="20"/>
        </w:rPr>
        <w:t xml:space="preserve"> 0</w:t>
      </w:r>
      <w:r w:rsidRPr="00ED6C63">
        <w:rPr>
          <w:sz w:val="20"/>
        </w:rPr>
        <w:t>7</w:t>
      </w:r>
      <w:r w:rsidR="004034C8" w:rsidRPr="00ED6C63">
        <w:rPr>
          <w:sz w:val="20"/>
        </w:rPr>
        <w:t>/</w:t>
      </w:r>
      <w:r w:rsidRPr="00ED6C63">
        <w:rPr>
          <w:sz w:val="20"/>
        </w:rPr>
        <w:t>2011</w:t>
      </w:r>
    </w:p>
    <w:p w14:paraId="2EA99015" w14:textId="72195745" w:rsidR="00CD52E8" w:rsidRPr="005A192D" w:rsidRDefault="00CD52E8" w:rsidP="00CD52E8">
      <w:pPr>
        <w:rPr>
          <w:sz w:val="20"/>
        </w:rPr>
      </w:pPr>
    </w:p>
    <w:sectPr w:rsidR="00CD52E8" w:rsidRPr="005A192D" w:rsidSect="00EE183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B4B556" w14:textId="77777777" w:rsidR="001524B0" w:rsidRDefault="001524B0" w:rsidP="00A948E6">
      <w:pPr>
        <w:spacing w:after="0" w:line="240" w:lineRule="auto"/>
      </w:pPr>
      <w:r>
        <w:separator/>
      </w:r>
    </w:p>
  </w:endnote>
  <w:endnote w:type="continuationSeparator" w:id="0">
    <w:p w14:paraId="64F2CBBA" w14:textId="77777777" w:rsidR="001524B0" w:rsidRDefault="001524B0" w:rsidP="00A94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6001210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0E55D73" w14:textId="4A22A8AF" w:rsidR="00D4524D" w:rsidRPr="00FA054F" w:rsidRDefault="00FC6756" w:rsidP="00FA054F">
            <w:pPr>
              <w:pStyle w:val="Zpat"/>
              <w:ind w:right="36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A05C9A">
              <w:rPr>
                <w:rFonts w:ascii="Times New Roman" w:hAnsi="Times New Roman" w:cs="Times New Roman"/>
                <w:sz w:val="18"/>
              </w:rPr>
              <w:t>/</w:t>
            </w:r>
            <w:r w:rsidR="00D4524D" w:rsidRPr="00FA054F">
              <w:rPr>
                <w:rFonts w:ascii="Times New Roman" w:hAnsi="Times New Roman" w:cs="Times New Roman"/>
                <w:sz w:val="18"/>
              </w:rPr>
              <w:t>20</w:t>
            </w:r>
            <w:r w:rsidR="00764B9C">
              <w:rPr>
                <w:rFonts w:ascii="Times New Roman" w:hAnsi="Times New Roman" w:cs="Times New Roman"/>
                <w:sz w:val="18"/>
              </w:rPr>
              <w:t>2</w:t>
            </w:r>
            <w:r>
              <w:rPr>
                <w:rFonts w:ascii="Times New Roman" w:hAnsi="Times New Roman" w:cs="Times New Roman"/>
                <w:sz w:val="18"/>
              </w:rPr>
              <w:t>1</w:t>
            </w:r>
            <w:r w:rsidR="00B4366F">
              <w:rPr>
                <w:rFonts w:ascii="Times New Roman" w:hAnsi="Times New Roman" w:cs="Times New Roman"/>
                <w:sz w:val="18"/>
              </w:rPr>
              <w:t xml:space="preserve">              </w:t>
            </w:r>
            <w:r w:rsidR="00D4524D" w:rsidRPr="00FA054F">
              <w:rPr>
                <w:rFonts w:ascii="Times New Roman" w:hAnsi="Times New Roman" w:cs="Times New Roman"/>
                <w:sz w:val="18"/>
              </w:rPr>
              <w:t xml:space="preserve">                                                                                                                                                         str.:</w:t>
            </w:r>
            <w:r w:rsidR="00D4524D" w:rsidRPr="00FA054F">
              <w:rPr>
                <w:rStyle w:val="slostrnky"/>
                <w:rFonts w:ascii="Times New Roman" w:hAnsi="Times New Roman" w:cs="Times New Roman"/>
                <w:sz w:val="18"/>
              </w:rPr>
              <w:fldChar w:fldCharType="begin"/>
            </w:r>
            <w:r w:rsidR="00D4524D" w:rsidRPr="00FA054F">
              <w:rPr>
                <w:rStyle w:val="slostrnky"/>
                <w:rFonts w:ascii="Times New Roman" w:hAnsi="Times New Roman" w:cs="Times New Roman"/>
                <w:sz w:val="18"/>
              </w:rPr>
              <w:instrText xml:space="preserve"> PAGE </w:instrText>
            </w:r>
            <w:r w:rsidR="00D4524D" w:rsidRPr="00FA054F">
              <w:rPr>
                <w:rStyle w:val="slostrnky"/>
                <w:rFonts w:ascii="Times New Roman" w:hAnsi="Times New Roman" w:cs="Times New Roman"/>
                <w:sz w:val="18"/>
              </w:rPr>
              <w:fldChar w:fldCharType="separate"/>
            </w:r>
            <w:r w:rsidR="00911FC0">
              <w:rPr>
                <w:rStyle w:val="slostrnky"/>
                <w:rFonts w:ascii="Times New Roman" w:hAnsi="Times New Roman" w:cs="Times New Roman"/>
                <w:noProof/>
                <w:sz w:val="18"/>
              </w:rPr>
              <w:t>1</w:t>
            </w:r>
            <w:r w:rsidR="00D4524D" w:rsidRPr="00FA054F">
              <w:rPr>
                <w:rStyle w:val="slostrnky"/>
                <w:rFonts w:ascii="Times New Roman" w:hAnsi="Times New Roman" w:cs="Times New Roman"/>
                <w:sz w:val="18"/>
              </w:rPr>
              <w:fldChar w:fldCharType="end"/>
            </w:r>
            <w:r w:rsidR="00D4524D" w:rsidRPr="00FA054F">
              <w:rPr>
                <w:rStyle w:val="slostrnky"/>
                <w:rFonts w:ascii="Times New Roman" w:hAnsi="Times New Roman" w:cs="Times New Roman"/>
                <w:sz w:val="18"/>
              </w:rPr>
              <w:t>/</w:t>
            </w:r>
            <w:r w:rsidR="00D4524D" w:rsidRPr="00FA054F">
              <w:rPr>
                <w:rStyle w:val="slostrnky"/>
                <w:rFonts w:ascii="Times New Roman" w:hAnsi="Times New Roman" w:cs="Times New Roman"/>
                <w:sz w:val="18"/>
              </w:rPr>
              <w:fldChar w:fldCharType="begin"/>
            </w:r>
            <w:r w:rsidR="00D4524D" w:rsidRPr="00FA054F">
              <w:rPr>
                <w:rStyle w:val="slostrnky"/>
                <w:rFonts w:ascii="Times New Roman" w:hAnsi="Times New Roman" w:cs="Times New Roman"/>
                <w:sz w:val="18"/>
              </w:rPr>
              <w:instrText xml:space="preserve"> NUMPAGES </w:instrText>
            </w:r>
            <w:r w:rsidR="00D4524D" w:rsidRPr="00FA054F">
              <w:rPr>
                <w:rStyle w:val="slostrnky"/>
                <w:rFonts w:ascii="Times New Roman" w:hAnsi="Times New Roman" w:cs="Times New Roman"/>
                <w:sz w:val="18"/>
              </w:rPr>
              <w:fldChar w:fldCharType="separate"/>
            </w:r>
            <w:r w:rsidR="00911FC0">
              <w:rPr>
                <w:rStyle w:val="slostrnky"/>
                <w:rFonts w:ascii="Times New Roman" w:hAnsi="Times New Roman" w:cs="Times New Roman"/>
                <w:noProof/>
                <w:sz w:val="18"/>
              </w:rPr>
              <w:t>3</w:t>
            </w:r>
            <w:r w:rsidR="00D4524D" w:rsidRPr="00FA054F">
              <w:rPr>
                <w:rStyle w:val="slostrnky"/>
                <w:rFonts w:ascii="Times New Roman" w:hAnsi="Times New Roman" w:cs="Times New Roman"/>
                <w:sz w:val="18"/>
              </w:rPr>
              <w:fldChar w:fldCharType="end"/>
            </w:r>
          </w:p>
          <w:p w14:paraId="1A3ECD63" w14:textId="508C6F21" w:rsidR="00D4524D" w:rsidRPr="00FA054F" w:rsidRDefault="00D4524D" w:rsidP="00FA054F">
            <w:pPr>
              <w:pStyle w:val="Zpat"/>
              <w:rPr>
                <w:rFonts w:ascii="Times New Roman" w:hAnsi="Times New Roman" w:cs="Times New Roman"/>
              </w:rPr>
            </w:pPr>
            <w:r w:rsidRPr="00FA054F">
              <w:rPr>
                <w:rFonts w:ascii="Times New Roman" w:hAnsi="Times New Roman" w:cs="Times New Roman"/>
                <w:sz w:val="18"/>
              </w:rPr>
              <w:t>Zpracoval : Ing.</w:t>
            </w:r>
            <w:r w:rsidR="00F24FE1">
              <w:rPr>
                <w:rFonts w:ascii="Times New Roman" w:hAnsi="Times New Roman" w:cs="Times New Roman"/>
                <w:sz w:val="18"/>
              </w:rPr>
              <w:t>Rufer</w:t>
            </w:r>
          </w:p>
          <w:p w14:paraId="4452FA56" w14:textId="7FF2CE68" w:rsidR="00D4524D" w:rsidRDefault="00911FC0">
            <w:pPr>
              <w:pStyle w:val="Zpat"/>
              <w:jc w:val="center"/>
            </w:pPr>
          </w:p>
        </w:sdtContent>
      </w:sdt>
    </w:sdtContent>
  </w:sdt>
  <w:p w14:paraId="14F333CA" w14:textId="77777777" w:rsidR="00D4524D" w:rsidRDefault="00D4524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2C6943" w14:textId="77777777" w:rsidR="001524B0" w:rsidRDefault="001524B0" w:rsidP="00A948E6">
      <w:pPr>
        <w:spacing w:after="0" w:line="240" w:lineRule="auto"/>
      </w:pPr>
      <w:r>
        <w:separator/>
      </w:r>
    </w:p>
  </w:footnote>
  <w:footnote w:type="continuationSeparator" w:id="0">
    <w:p w14:paraId="7DBD3C9E" w14:textId="77777777" w:rsidR="001524B0" w:rsidRDefault="001524B0" w:rsidP="00A94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B87E75" w14:textId="7E354E85" w:rsidR="00C501E6" w:rsidRDefault="00911FC0" w:rsidP="00C501E6">
    <w:pPr>
      <w:pStyle w:val="Zhlav"/>
      <w:ind w:left="1800"/>
      <w:jc w:val="right"/>
      <w:rPr>
        <w:rFonts w:ascii="Times New Roman" w:hAnsi="Times New Roman" w:cs="Times New Roman"/>
        <w:sz w:val="18"/>
        <w:szCs w:val="20"/>
      </w:rPr>
    </w:pPr>
    <w:r>
      <w:rPr>
        <w:rFonts w:ascii="Times New Roman" w:hAnsi="Times New Roman" w:cs="Times New Roman"/>
        <w:sz w:val="18"/>
        <w:szCs w:val="20"/>
      </w:rPr>
      <w:t>Výměna rozvodů ZTI, Purkyňova čp.1615 a 1616</w:t>
    </w:r>
    <w:r w:rsidR="00C501E6" w:rsidRPr="00C501E6">
      <w:rPr>
        <w:rFonts w:ascii="Times New Roman" w:hAnsi="Times New Roman" w:cs="Times New Roman"/>
        <w:sz w:val="18"/>
        <w:szCs w:val="20"/>
      </w:rPr>
      <w:t xml:space="preserve">, </w:t>
    </w:r>
    <w:r w:rsidR="00B75988">
      <w:rPr>
        <w:rFonts w:ascii="Times New Roman" w:hAnsi="Times New Roman" w:cs="Times New Roman"/>
        <w:sz w:val="18"/>
        <w:szCs w:val="20"/>
      </w:rPr>
      <w:t>Nymburk</w:t>
    </w:r>
  </w:p>
  <w:p w14:paraId="2713D6E1" w14:textId="66D8494F" w:rsidR="00D4524D" w:rsidRPr="00FA054F" w:rsidRDefault="009E278E" w:rsidP="00C501E6">
    <w:pPr>
      <w:pStyle w:val="Zhlav"/>
      <w:ind w:left="1800"/>
      <w:jc w:val="right"/>
      <w:rPr>
        <w:rFonts w:ascii="Times New Roman" w:hAnsi="Times New Roman" w:cs="Times New Roman"/>
        <w:sz w:val="18"/>
        <w:szCs w:val="20"/>
      </w:rPr>
    </w:pPr>
    <w:r>
      <w:rPr>
        <w:rFonts w:ascii="Times New Roman" w:hAnsi="Times New Roman" w:cs="Times New Roman"/>
        <w:sz w:val="18"/>
        <w:szCs w:val="20"/>
      </w:rPr>
      <w:t>A</w:t>
    </w:r>
    <w:r w:rsidR="00D4524D" w:rsidRPr="00FA054F">
      <w:rPr>
        <w:rFonts w:ascii="Times New Roman" w:hAnsi="Times New Roman" w:cs="Times New Roman"/>
        <w:sz w:val="18"/>
        <w:szCs w:val="20"/>
      </w:rPr>
      <w:t xml:space="preserve"> – </w:t>
    </w:r>
    <w:r>
      <w:rPr>
        <w:rFonts w:ascii="Times New Roman" w:hAnsi="Times New Roman" w:cs="Times New Roman"/>
        <w:sz w:val="18"/>
        <w:szCs w:val="20"/>
      </w:rPr>
      <w:t xml:space="preserve">Průvodní </w:t>
    </w:r>
    <w:r w:rsidR="00D4524D" w:rsidRPr="00FA054F">
      <w:rPr>
        <w:rFonts w:ascii="Times New Roman" w:hAnsi="Times New Roman" w:cs="Times New Roman"/>
        <w:sz w:val="18"/>
        <w:szCs w:val="20"/>
      </w:rPr>
      <w:t>zpráva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1D55EF"/>
    <w:multiLevelType w:val="hybridMultilevel"/>
    <w:tmpl w:val="F3C8EFE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87216"/>
    <w:multiLevelType w:val="hybridMultilevel"/>
    <w:tmpl w:val="B572695A"/>
    <w:lvl w:ilvl="0" w:tplc="8E48D9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F0F17"/>
    <w:multiLevelType w:val="multilevel"/>
    <w:tmpl w:val="2B5014AE"/>
    <w:lvl w:ilvl="0">
      <w:start w:val="1"/>
      <w:numFmt w:val="decimal"/>
      <w:lvlText w:val="B.%1"/>
      <w:lvlJc w:val="left"/>
      <w:pPr>
        <w:ind w:left="360" w:hanging="360"/>
      </w:pPr>
      <w:rPr>
        <w:rFonts w:ascii="Arial" w:hAnsi="Arial" w:hint="default"/>
        <w:b/>
        <w:i w:val="0"/>
        <w:color w:val="1F4E79" w:themeColor="accent1" w:themeShade="80"/>
        <w:sz w:val="32"/>
      </w:rPr>
    </w:lvl>
    <w:lvl w:ilvl="1">
      <w:start w:val="1"/>
      <w:numFmt w:val="decimal"/>
      <w:lvlText w:val="B.%1.%2"/>
      <w:lvlJc w:val="left"/>
      <w:pPr>
        <w:ind w:left="227" w:hanging="227"/>
      </w:pPr>
      <w:rPr>
        <w:rFonts w:ascii="Arial" w:hAnsi="Arial" w:hint="default"/>
        <w:b/>
        <w:i w:val="0"/>
        <w:color w:val="1F4E79" w:themeColor="accent1" w:themeShade="80"/>
        <w:sz w:val="24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304" w:hanging="567"/>
      </w:pPr>
      <w:rPr>
        <w:rFonts w:ascii="Arial" w:hAnsi="Arial" w:hint="default"/>
        <w:b/>
        <w:i w:val="0"/>
        <w:color w:val="1F4E79" w:themeColor="accent1" w:themeShade="8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E3B6948"/>
    <w:multiLevelType w:val="hybridMultilevel"/>
    <w:tmpl w:val="6BF890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BE5D1C"/>
    <w:multiLevelType w:val="multilevel"/>
    <w:tmpl w:val="719AC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0CC6417"/>
    <w:multiLevelType w:val="multilevel"/>
    <w:tmpl w:val="C95080E6"/>
    <w:lvl w:ilvl="0">
      <w:start w:val="1"/>
      <w:numFmt w:val="decimal"/>
      <w:lvlText w:val="A.%1."/>
      <w:lvlJc w:val="left"/>
      <w:pPr>
        <w:ind w:left="360" w:hanging="360"/>
      </w:pPr>
      <w:rPr>
        <w:rFonts w:hint="default"/>
        <w:b/>
        <w:i w:val="0"/>
        <w:color w:val="auto"/>
        <w:sz w:val="32"/>
      </w:rPr>
    </w:lvl>
    <w:lvl w:ilvl="1">
      <w:start w:val="1"/>
      <w:numFmt w:val="decimal"/>
      <w:pStyle w:val="Nadpis2"/>
      <w:lvlText w:val="A.%1.%2"/>
      <w:lvlJc w:val="left"/>
      <w:pPr>
        <w:ind w:left="907" w:hanging="907"/>
      </w:pPr>
      <w:rPr>
        <w:rFonts w:ascii="Arial" w:hAnsi="Arial" w:hint="default"/>
        <w:b/>
        <w:i w:val="0"/>
        <w:color w:val="auto"/>
        <w:sz w:val="28"/>
      </w:rPr>
    </w:lvl>
    <w:lvl w:ilvl="2">
      <w:start w:val="1"/>
      <w:numFmt w:val="lowerLetter"/>
      <w:pStyle w:val="Nadpis3"/>
      <w:lvlText w:val="%3)"/>
      <w:lvlJc w:val="left"/>
      <w:pPr>
        <w:ind w:left="1332" w:hanging="623"/>
      </w:pPr>
      <w:rPr>
        <w:rFonts w:ascii="Arial" w:hAnsi="Arial" w:hint="default"/>
        <w:b/>
        <w:i w:val="0"/>
        <w:color w:val="auto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12F2007"/>
    <w:multiLevelType w:val="hybridMultilevel"/>
    <w:tmpl w:val="C5B2D51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9D4A26"/>
    <w:multiLevelType w:val="multilevel"/>
    <w:tmpl w:val="09E4CE1A"/>
    <w:lvl w:ilvl="0">
      <w:start w:val="1"/>
      <w:numFmt w:val="decimal"/>
      <w:lvlText w:val="B.%1"/>
      <w:lvlJc w:val="left"/>
      <w:pPr>
        <w:ind w:left="360" w:hanging="360"/>
      </w:pPr>
      <w:rPr>
        <w:rFonts w:ascii="Arial" w:hAnsi="Arial" w:hint="default"/>
        <w:b/>
        <w:i w:val="0"/>
        <w:color w:val="1F4E79" w:themeColor="accent1" w:themeShade="80"/>
        <w:sz w:val="32"/>
      </w:rPr>
    </w:lvl>
    <w:lvl w:ilvl="1">
      <w:start w:val="1"/>
      <w:numFmt w:val="decimal"/>
      <w:lvlText w:val="B.%1.%2"/>
      <w:lvlJc w:val="left"/>
      <w:pPr>
        <w:ind w:left="227" w:hanging="227"/>
      </w:pPr>
      <w:rPr>
        <w:rFonts w:ascii="Arial" w:hAnsi="Arial" w:hint="default"/>
        <w:b/>
        <w:i w:val="0"/>
        <w:color w:val="1F4E79" w:themeColor="accent1" w:themeShade="80"/>
        <w:sz w:val="24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304" w:hanging="567"/>
      </w:pPr>
      <w:rPr>
        <w:rFonts w:ascii="Arial" w:hAnsi="Arial" w:hint="default"/>
        <w:b/>
        <w:i w:val="0"/>
        <w:color w:val="1F4E79" w:themeColor="accent1" w:themeShade="8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4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560"/>
    <w:rsid w:val="000012BF"/>
    <w:rsid w:val="000022C5"/>
    <w:rsid w:val="0002562A"/>
    <w:rsid w:val="00035404"/>
    <w:rsid w:val="00035B2E"/>
    <w:rsid w:val="0004663D"/>
    <w:rsid w:val="00052959"/>
    <w:rsid w:val="00064865"/>
    <w:rsid w:val="00074665"/>
    <w:rsid w:val="00081EF5"/>
    <w:rsid w:val="000950C1"/>
    <w:rsid w:val="000A3F9D"/>
    <w:rsid w:val="000A5707"/>
    <w:rsid w:val="000C3019"/>
    <w:rsid w:val="000E0189"/>
    <w:rsid w:val="000E2B31"/>
    <w:rsid w:val="000F1F39"/>
    <w:rsid w:val="000F2F68"/>
    <w:rsid w:val="0010408E"/>
    <w:rsid w:val="00107662"/>
    <w:rsid w:val="00133C5C"/>
    <w:rsid w:val="001413E7"/>
    <w:rsid w:val="001448DD"/>
    <w:rsid w:val="001524B0"/>
    <w:rsid w:val="001705FA"/>
    <w:rsid w:val="00182603"/>
    <w:rsid w:val="0019558D"/>
    <w:rsid w:val="001A5CF3"/>
    <w:rsid w:val="001B0AB3"/>
    <w:rsid w:val="001E0C1B"/>
    <w:rsid w:val="001F2D60"/>
    <w:rsid w:val="002038A0"/>
    <w:rsid w:val="002108C3"/>
    <w:rsid w:val="00212E80"/>
    <w:rsid w:val="002362B7"/>
    <w:rsid w:val="00241DF3"/>
    <w:rsid w:val="002466CF"/>
    <w:rsid w:val="00253904"/>
    <w:rsid w:val="002561CF"/>
    <w:rsid w:val="0026384C"/>
    <w:rsid w:val="002645A4"/>
    <w:rsid w:val="0026529A"/>
    <w:rsid w:val="00275170"/>
    <w:rsid w:val="002827D6"/>
    <w:rsid w:val="002A4E0D"/>
    <w:rsid w:val="002C3589"/>
    <w:rsid w:val="002E0074"/>
    <w:rsid w:val="002F0F43"/>
    <w:rsid w:val="002F730D"/>
    <w:rsid w:val="00300A9C"/>
    <w:rsid w:val="003053C6"/>
    <w:rsid w:val="00344F0E"/>
    <w:rsid w:val="00366257"/>
    <w:rsid w:val="00380070"/>
    <w:rsid w:val="003806E3"/>
    <w:rsid w:val="00386A09"/>
    <w:rsid w:val="003930E8"/>
    <w:rsid w:val="00397626"/>
    <w:rsid w:val="003E48DD"/>
    <w:rsid w:val="003E6267"/>
    <w:rsid w:val="003E68DB"/>
    <w:rsid w:val="003F08F4"/>
    <w:rsid w:val="003F4531"/>
    <w:rsid w:val="0040119A"/>
    <w:rsid w:val="004034C8"/>
    <w:rsid w:val="00417026"/>
    <w:rsid w:val="00421B24"/>
    <w:rsid w:val="00431BE4"/>
    <w:rsid w:val="00435734"/>
    <w:rsid w:val="00437AFC"/>
    <w:rsid w:val="00442BD9"/>
    <w:rsid w:val="00460F39"/>
    <w:rsid w:val="004762E9"/>
    <w:rsid w:val="004766A1"/>
    <w:rsid w:val="00480775"/>
    <w:rsid w:val="004A437E"/>
    <w:rsid w:val="004B3B6C"/>
    <w:rsid w:val="004C6260"/>
    <w:rsid w:val="004D1560"/>
    <w:rsid w:val="004D39F9"/>
    <w:rsid w:val="00520EB5"/>
    <w:rsid w:val="00521E3A"/>
    <w:rsid w:val="00535AA5"/>
    <w:rsid w:val="00535AEA"/>
    <w:rsid w:val="00561588"/>
    <w:rsid w:val="005749DA"/>
    <w:rsid w:val="00577EAA"/>
    <w:rsid w:val="00580AEC"/>
    <w:rsid w:val="0059259A"/>
    <w:rsid w:val="005A192D"/>
    <w:rsid w:val="005B704D"/>
    <w:rsid w:val="005C2F1B"/>
    <w:rsid w:val="005C542F"/>
    <w:rsid w:val="005D15A9"/>
    <w:rsid w:val="005F4687"/>
    <w:rsid w:val="00615C31"/>
    <w:rsid w:val="00622F51"/>
    <w:rsid w:val="00630135"/>
    <w:rsid w:val="00632390"/>
    <w:rsid w:val="00636083"/>
    <w:rsid w:val="00642D9B"/>
    <w:rsid w:val="00654389"/>
    <w:rsid w:val="00665272"/>
    <w:rsid w:val="006A7E56"/>
    <w:rsid w:val="006D2B4E"/>
    <w:rsid w:val="006F3871"/>
    <w:rsid w:val="007252C3"/>
    <w:rsid w:val="00727ED0"/>
    <w:rsid w:val="00732891"/>
    <w:rsid w:val="007350F9"/>
    <w:rsid w:val="00743E0D"/>
    <w:rsid w:val="00746D18"/>
    <w:rsid w:val="00764B9C"/>
    <w:rsid w:val="007841B9"/>
    <w:rsid w:val="00795D86"/>
    <w:rsid w:val="007B6FC8"/>
    <w:rsid w:val="007C2101"/>
    <w:rsid w:val="007E7430"/>
    <w:rsid w:val="007F501C"/>
    <w:rsid w:val="00806554"/>
    <w:rsid w:val="00820F5F"/>
    <w:rsid w:val="00824987"/>
    <w:rsid w:val="008360D0"/>
    <w:rsid w:val="008376B1"/>
    <w:rsid w:val="00840852"/>
    <w:rsid w:val="00867B26"/>
    <w:rsid w:val="008723F8"/>
    <w:rsid w:val="008A6664"/>
    <w:rsid w:val="008B2AC9"/>
    <w:rsid w:val="008C0126"/>
    <w:rsid w:val="008C2680"/>
    <w:rsid w:val="008C4920"/>
    <w:rsid w:val="008D4D7A"/>
    <w:rsid w:val="008E6959"/>
    <w:rsid w:val="00906872"/>
    <w:rsid w:val="00911FC0"/>
    <w:rsid w:val="00915DE7"/>
    <w:rsid w:val="009177A1"/>
    <w:rsid w:val="009235C1"/>
    <w:rsid w:val="0093009C"/>
    <w:rsid w:val="0093318C"/>
    <w:rsid w:val="009371CB"/>
    <w:rsid w:val="00954F42"/>
    <w:rsid w:val="00962F91"/>
    <w:rsid w:val="009725D5"/>
    <w:rsid w:val="009751FD"/>
    <w:rsid w:val="009802EE"/>
    <w:rsid w:val="009A076B"/>
    <w:rsid w:val="009A33E0"/>
    <w:rsid w:val="009B28F9"/>
    <w:rsid w:val="009D49DA"/>
    <w:rsid w:val="009E278E"/>
    <w:rsid w:val="009E7FDE"/>
    <w:rsid w:val="009F3B04"/>
    <w:rsid w:val="009F5DCF"/>
    <w:rsid w:val="00A05C9A"/>
    <w:rsid w:val="00A138AF"/>
    <w:rsid w:val="00A2574B"/>
    <w:rsid w:val="00A42457"/>
    <w:rsid w:val="00A44F15"/>
    <w:rsid w:val="00A813CF"/>
    <w:rsid w:val="00A81A17"/>
    <w:rsid w:val="00A948E6"/>
    <w:rsid w:val="00AA1D7B"/>
    <w:rsid w:val="00AB5374"/>
    <w:rsid w:val="00AD34F0"/>
    <w:rsid w:val="00AD496B"/>
    <w:rsid w:val="00AE7008"/>
    <w:rsid w:val="00B00E21"/>
    <w:rsid w:val="00B16695"/>
    <w:rsid w:val="00B24C70"/>
    <w:rsid w:val="00B254C1"/>
    <w:rsid w:val="00B308ED"/>
    <w:rsid w:val="00B3131C"/>
    <w:rsid w:val="00B4366F"/>
    <w:rsid w:val="00B45456"/>
    <w:rsid w:val="00B542A5"/>
    <w:rsid w:val="00B6750C"/>
    <w:rsid w:val="00B71BA5"/>
    <w:rsid w:val="00B75988"/>
    <w:rsid w:val="00BA04FF"/>
    <w:rsid w:val="00BA15B7"/>
    <w:rsid w:val="00BA4590"/>
    <w:rsid w:val="00BC3A9E"/>
    <w:rsid w:val="00BC4C0E"/>
    <w:rsid w:val="00BD267D"/>
    <w:rsid w:val="00BE6A24"/>
    <w:rsid w:val="00BE6E71"/>
    <w:rsid w:val="00BF3A06"/>
    <w:rsid w:val="00BF50B6"/>
    <w:rsid w:val="00C05E11"/>
    <w:rsid w:val="00C06936"/>
    <w:rsid w:val="00C23A57"/>
    <w:rsid w:val="00C26A0A"/>
    <w:rsid w:val="00C27CAD"/>
    <w:rsid w:val="00C31480"/>
    <w:rsid w:val="00C33A3C"/>
    <w:rsid w:val="00C36052"/>
    <w:rsid w:val="00C41BC7"/>
    <w:rsid w:val="00C501E6"/>
    <w:rsid w:val="00C53311"/>
    <w:rsid w:val="00C5620E"/>
    <w:rsid w:val="00C624E3"/>
    <w:rsid w:val="00C83D6F"/>
    <w:rsid w:val="00C8601D"/>
    <w:rsid w:val="00C9284D"/>
    <w:rsid w:val="00CA1707"/>
    <w:rsid w:val="00CB08C9"/>
    <w:rsid w:val="00CB60B6"/>
    <w:rsid w:val="00CD1388"/>
    <w:rsid w:val="00CD2D0F"/>
    <w:rsid w:val="00CD3D58"/>
    <w:rsid w:val="00CD52E8"/>
    <w:rsid w:val="00CD72F7"/>
    <w:rsid w:val="00CF7372"/>
    <w:rsid w:val="00D01AC2"/>
    <w:rsid w:val="00D15AE5"/>
    <w:rsid w:val="00D23C8C"/>
    <w:rsid w:val="00D2400F"/>
    <w:rsid w:val="00D25EF4"/>
    <w:rsid w:val="00D31169"/>
    <w:rsid w:val="00D44DE5"/>
    <w:rsid w:val="00D4524D"/>
    <w:rsid w:val="00D657FA"/>
    <w:rsid w:val="00DB704C"/>
    <w:rsid w:val="00DB765D"/>
    <w:rsid w:val="00DC6365"/>
    <w:rsid w:val="00DC7534"/>
    <w:rsid w:val="00DD054D"/>
    <w:rsid w:val="00DE7C60"/>
    <w:rsid w:val="00DF3EA9"/>
    <w:rsid w:val="00E03C50"/>
    <w:rsid w:val="00E232D4"/>
    <w:rsid w:val="00E34A03"/>
    <w:rsid w:val="00E403F9"/>
    <w:rsid w:val="00E41B06"/>
    <w:rsid w:val="00E5099E"/>
    <w:rsid w:val="00EB71E8"/>
    <w:rsid w:val="00ED2EBE"/>
    <w:rsid w:val="00ED493F"/>
    <w:rsid w:val="00ED6250"/>
    <w:rsid w:val="00ED6C63"/>
    <w:rsid w:val="00EE1833"/>
    <w:rsid w:val="00EE408B"/>
    <w:rsid w:val="00EF2415"/>
    <w:rsid w:val="00F02AF1"/>
    <w:rsid w:val="00F133B2"/>
    <w:rsid w:val="00F24FE1"/>
    <w:rsid w:val="00F30F35"/>
    <w:rsid w:val="00F32EE0"/>
    <w:rsid w:val="00F35EE3"/>
    <w:rsid w:val="00F46553"/>
    <w:rsid w:val="00F530C0"/>
    <w:rsid w:val="00F56904"/>
    <w:rsid w:val="00F6076E"/>
    <w:rsid w:val="00F65D87"/>
    <w:rsid w:val="00F6673A"/>
    <w:rsid w:val="00F7160E"/>
    <w:rsid w:val="00F800BC"/>
    <w:rsid w:val="00F970F7"/>
    <w:rsid w:val="00FA054F"/>
    <w:rsid w:val="00FC6756"/>
    <w:rsid w:val="00FD1F21"/>
    <w:rsid w:val="00FD2CD4"/>
    <w:rsid w:val="00FE22A8"/>
    <w:rsid w:val="00FE4149"/>
    <w:rsid w:val="00FF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426C28"/>
  <w15:docId w15:val="{2F6305E7-2EF6-4433-A247-9362F30CC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4F15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D493F"/>
    <w:pPr>
      <w:keepNext/>
      <w:keepLines/>
      <w:spacing w:before="240" w:after="0"/>
      <w:outlineLvl w:val="0"/>
    </w:pPr>
    <w:rPr>
      <w:rFonts w:eastAsiaTheme="majorEastAsia" w:cstheme="majorBidi"/>
      <w:b/>
      <w:color w:val="1F4E79" w:themeColor="accent1" w:themeShade="80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D493F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color w:val="1F4E79" w:themeColor="accent1" w:themeShade="80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D493F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b/>
      <w:color w:val="1F4E79" w:themeColor="accent1" w:themeShade="80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D493F"/>
    <w:rPr>
      <w:rFonts w:ascii="Arial" w:eastAsiaTheme="majorEastAsia" w:hAnsi="Arial" w:cstheme="majorBidi"/>
      <w:b/>
      <w:color w:val="1F4E79" w:themeColor="accent1" w:themeShade="80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D493F"/>
    <w:rPr>
      <w:rFonts w:ascii="Arial" w:eastAsiaTheme="majorEastAsia" w:hAnsi="Arial" w:cstheme="majorBidi"/>
      <w:b/>
      <w:color w:val="1F4E79" w:themeColor="accent1" w:themeShade="80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D493F"/>
    <w:rPr>
      <w:rFonts w:ascii="Arial" w:eastAsiaTheme="majorEastAsia" w:hAnsi="Arial" w:cstheme="majorBidi"/>
      <w:b/>
      <w:color w:val="1F4E79" w:themeColor="accent1" w:themeShade="8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D493F"/>
    <w:pPr>
      <w:ind w:left="720"/>
      <w:contextualSpacing/>
    </w:pPr>
  </w:style>
  <w:style w:type="paragraph" w:styleId="Zhlav">
    <w:name w:val="header"/>
    <w:aliases w:val="1. Zeile,   1. Zeile"/>
    <w:basedOn w:val="Normln"/>
    <w:link w:val="ZhlavChar"/>
    <w:unhideWhenUsed/>
    <w:rsid w:val="00A948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1. Zeile Char,   1. Zeile Char"/>
    <w:basedOn w:val="Standardnpsmoodstavce"/>
    <w:link w:val="Zhlav"/>
    <w:uiPriority w:val="99"/>
    <w:rsid w:val="00A948E6"/>
    <w:rPr>
      <w:rFonts w:ascii="Arial" w:hAnsi="Arial"/>
      <w:sz w:val="24"/>
    </w:rPr>
  </w:style>
  <w:style w:type="paragraph" w:styleId="Zpat">
    <w:name w:val="footer"/>
    <w:basedOn w:val="Normln"/>
    <w:link w:val="ZpatChar"/>
    <w:unhideWhenUsed/>
    <w:rsid w:val="00A948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48E6"/>
    <w:rPr>
      <w:rFonts w:ascii="Arial" w:hAnsi="Arial"/>
      <w:sz w:val="24"/>
    </w:rPr>
  </w:style>
  <w:style w:type="paragraph" w:styleId="Obsah1">
    <w:name w:val="toc 1"/>
    <w:basedOn w:val="Normln"/>
    <w:next w:val="Normln"/>
    <w:autoRedefine/>
    <w:uiPriority w:val="39"/>
    <w:unhideWhenUsed/>
    <w:rsid w:val="009F5DCF"/>
    <w:pPr>
      <w:spacing w:before="360" w:after="360"/>
    </w:pPr>
    <w:rPr>
      <w:rFonts w:cstheme="minorHAnsi"/>
      <w:b/>
      <w:bCs/>
      <w:caps/>
      <w:sz w:val="22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F2415"/>
    <w:pPr>
      <w:spacing w:after="0"/>
    </w:pPr>
    <w:rPr>
      <w:rFonts w:cstheme="minorHAnsi"/>
      <w:b/>
      <w:bCs/>
      <w:smallCaps/>
      <w:sz w:val="16"/>
    </w:rPr>
  </w:style>
  <w:style w:type="paragraph" w:styleId="Obsah3">
    <w:name w:val="toc 3"/>
    <w:basedOn w:val="Normln"/>
    <w:next w:val="Normln"/>
    <w:autoRedefine/>
    <w:uiPriority w:val="39"/>
    <w:unhideWhenUsed/>
    <w:rsid w:val="00EF2415"/>
    <w:pPr>
      <w:spacing w:after="0" w:line="240" w:lineRule="auto"/>
    </w:pPr>
    <w:rPr>
      <w:rFonts w:cstheme="minorHAnsi"/>
      <w:smallCaps/>
      <w:sz w:val="16"/>
    </w:rPr>
  </w:style>
  <w:style w:type="paragraph" w:styleId="Obsah4">
    <w:name w:val="toc 4"/>
    <w:basedOn w:val="Normln"/>
    <w:next w:val="Normln"/>
    <w:autoRedefine/>
    <w:uiPriority w:val="39"/>
    <w:unhideWhenUsed/>
    <w:rsid w:val="009F5DCF"/>
    <w:pPr>
      <w:spacing w:after="0"/>
    </w:pPr>
    <w:rPr>
      <w:rFonts w:asciiTheme="minorHAnsi" w:hAnsiTheme="minorHAnsi" w:cstheme="minorHAnsi"/>
      <w:sz w:val="22"/>
    </w:rPr>
  </w:style>
  <w:style w:type="paragraph" w:styleId="Obsah5">
    <w:name w:val="toc 5"/>
    <w:basedOn w:val="Normln"/>
    <w:next w:val="Normln"/>
    <w:autoRedefine/>
    <w:uiPriority w:val="39"/>
    <w:unhideWhenUsed/>
    <w:rsid w:val="009F5DCF"/>
    <w:pPr>
      <w:spacing w:after="0"/>
    </w:pPr>
    <w:rPr>
      <w:rFonts w:asciiTheme="minorHAnsi" w:hAnsiTheme="minorHAnsi" w:cstheme="minorHAnsi"/>
      <w:sz w:val="22"/>
    </w:rPr>
  </w:style>
  <w:style w:type="paragraph" w:styleId="Obsah6">
    <w:name w:val="toc 6"/>
    <w:basedOn w:val="Normln"/>
    <w:next w:val="Normln"/>
    <w:autoRedefine/>
    <w:uiPriority w:val="39"/>
    <w:unhideWhenUsed/>
    <w:rsid w:val="009F5DCF"/>
    <w:pPr>
      <w:spacing w:after="0"/>
    </w:pPr>
    <w:rPr>
      <w:rFonts w:asciiTheme="minorHAnsi" w:hAnsiTheme="minorHAnsi" w:cstheme="minorHAnsi"/>
      <w:sz w:val="22"/>
    </w:rPr>
  </w:style>
  <w:style w:type="paragraph" w:styleId="Obsah7">
    <w:name w:val="toc 7"/>
    <w:basedOn w:val="Normln"/>
    <w:next w:val="Normln"/>
    <w:autoRedefine/>
    <w:uiPriority w:val="39"/>
    <w:unhideWhenUsed/>
    <w:rsid w:val="009F5DCF"/>
    <w:pPr>
      <w:spacing w:after="0"/>
    </w:pPr>
    <w:rPr>
      <w:rFonts w:asciiTheme="minorHAnsi" w:hAnsiTheme="minorHAnsi" w:cstheme="minorHAnsi"/>
      <w:sz w:val="22"/>
    </w:rPr>
  </w:style>
  <w:style w:type="paragraph" w:styleId="Obsah8">
    <w:name w:val="toc 8"/>
    <w:basedOn w:val="Normln"/>
    <w:next w:val="Normln"/>
    <w:autoRedefine/>
    <w:uiPriority w:val="39"/>
    <w:unhideWhenUsed/>
    <w:rsid w:val="009F5DCF"/>
    <w:pPr>
      <w:spacing w:after="0"/>
    </w:pPr>
    <w:rPr>
      <w:rFonts w:asciiTheme="minorHAnsi" w:hAnsiTheme="minorHAnsi" w:cstheme="minorHAnsi"/>
      <w:sz w:val="22"/>
    </w:rPr>
  </w:style>
  <w:style w:type="paragraph" w:styleId="Obsah9">
    <w:name w:val="toc 9"/>
    <w:basedOn w:val="Normln"/>
    <w:next w:val="Normln"/>
    <w:autoRedefine/>
    <w:uiPriority w:val="39"/>
    <w:unhideWhenUsed/>
    <w:rsid w:val="009F5DCF"/>
    <w:pPr>
      <w:spacing w:after="0"/>
    </w:pPr>
    <w:rPr>
      <w:rFonts w:asciiTheme="minorHAnsi" w:hAnsiTheme="minorHAnsi" w:cstheme="minorHAnsi"/>
      <w:sz w:val="22"/>
    </w:rPr>
  </w:style>
  <w:style w:type="character" w:styleId="Hypertextovodkaz">
    <w:name w:val="Hyperlink"/>
    <w:basedOn w:val="Standardnpsmoodstavce"/>
    <w:uiPriority w:val="99"/>
    <w:unhideWhenUsed/>
    <w:rsid w:val="009F5DCF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F2415"/>
    <w:rPr>
      <w:color w:val="808080"/>
      <w:shd w:val="clear" w:color="auto" w:fill="E6E6E6"/>
    </w:rPr>
  </w:style>
  <w:style w:type="paragraph" w:customStyle="1" w:styleId="StylTunVechnavelkzarovnnnastedVlevo0cmPeds">
    <w:name w:val="Styl Tučné Všechna velká zarovnání na střed Vlevo:  0 cm Předs..."/>
    <w:basedOn w:val="Normln"/>
    <w:rsid w:val="007350F9"/>
    <w:pPr>
      <w:spacing w:before="120" w:after="120" w:line="240" w:lineRule="auto"/>
      <w:ind w:left="360" w:hanging="360"/>
      <w:jc w:val="center"/>
    </w:pPr>
    <w:rPr>
      <w:rFonts w:ascii="Helvetica" w:eastAsia="Times New Roman" w:hAnsi="Helvetica" w:cs="Times New Roman"/>
      <w:b/>
      <w:bCs/>
      <w:szCs w:val="20"/>
      <w:lang w:eastAsia="cs-CZ"/>
    </w:rPr>
  </w:style>
  <w:style w:type="paragraph" w:customStyle="1" w:styleId="Adresa1">
    <w:name w:val="Adresa 1"/>
    <w:rsid w:val="006F3871"/>
    <w:pPr>
      <w:suppressAutoHyphens/>
      <w:spacing w:after="0" w:line="240" w:lineRule="auto"/>
    </w:pPr>
    <w:rPr>
      <w:rFonts w:ascii="Arial" w:eastAsia="Times New Roman" w:hAnsi="Arial" w:cs="Times New Roman"/>
      <w:sz w:val="18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6F3871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6F3871"/>
    <w:rPr>
      <w:rFonts w:ascii="Consolas" w:eastAsia="Calibri" w:hAnsi="Consolas" w:cs="Times New Roman"/>
      <w:sz w:val="21"/>
      <w:szCs w:val="21"/>
      <w:lang w:val="x-none"/>
    </w:rPr>
  </w:style>
  <w:style w:type="paragraph" w:styleId="Zkladntext">
    <w:name w:val="Body Text"/>
    <w:basedOn w:val="Normln"/>
    <w:link w:val="ZkladntextChar"/>
    <w:autoRedefine/>
    <w:rsid w:val="0093318C"/>
    <w:pPr>
      <w:spacing w:after="0" w:line="240" w:lineRule="atLeast"/>
    </w:pPr>
    <w:rPr>
      <w:rFonts w:eastAsiaTheme="minorEastAsia"/>
      <w:sz w:val="20"/>
      <w:lang w:bidi="en-US"/>
    </w:rPr>
  </w:style>
  <w:style w:type="character" w:customStyle="1" w:styleId="ZkladntextChar">
    <w:name w:val="Základní text Char"/>
    <w:basedOn w:val="Standardnpsmoodstavce"/>
    <w:link w:val="Zkladntext"/>
    <w:rsid w:val="0093318C"/>
    <w:rPr>
      <w:rFonts w:ascii="Arial" w:eastAsiaTheme="minorEastAsia" w:hAnsi="Arial"/>
      <w:sz w:val="20"/>
      <w:lang w:bidi="en-US"/>
    </w:rPr>
  </w:style>
  <w:style w:type="paragraph" w:customStyle="1" w:styleId="Odstavec">
    <w:name w:val="Odstavec"/>
    <w:basedOn w:val="Normln"/>
    <w:rsid w:val="00AB5374"/>
    <w:pPr>
      <w:spacing w:after="0" w:line="240" w:lineRule="auto"/>
      <w:ind w:firstLine="284"/>
      <w:jc w:val="both"/>
    </w:pPr>
    <w:rPr>
      <w:rFonts w:eastAsia="Times New Roman" w:cs="Times New Roman"/>
      <w:sz w:val="22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0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0189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qFormat/>
    <w:rsid w:val="004D39F9"/>
    <w:pPr>
      <w:widowControl w:val="0"/>
      <w:pBdr>
        <w:bottom w:val="double" w:sz="6" w:space="0" w:color="auto"/>
      </w:pBdr>
      <w:autoSpaceDE w:val="0"/>
      <w:autoSpaceDN w:val="0"/>
      <w:adjustRightInd w:val="0"/>
      <w:spacing w:after="0" w:line="240" w:lineRule="auto"/>
      <w:jc w:val="center"/>
    </w:pPr>
    <w:rPr>
      <w:rFonts w:ascii="Impact" w:eastAsia="Times New Roman" w:hAnsi="Impact" w:cs="Times New Roman"/>
      <w:sz w:val="28"/>
      <w:szCs w:val="28"/>
      <w:lang w:eastAsia="cs-CZ"/>
    </w:rPr>
  </w:style>
  <w:style w:type="character" w:customStyle="1" w:styleId="NzevChar">
    <w:name w:val="Název Char"/>
    <w:basedOn w:val="Standardnpsmoodstavce"/>
    <w:link w:val="Nzev"/>
    <w:rsid w:val="004D39F9"/>
    <w:rPr>
      <w:rFonts w:ascii="Impact" w:eastAsia="Times New Roman" w:hAnsi="Impact" w:cs="Times New Roman"/>
      <w:sz w:val="28"/>
      <w:szCs w:val="28"/>
      <w:lang w:eastAsia="cs-CZ"/>
    </w:rPr>
  </w:style>
  <w:style w:type="character" w:styleId="slostrnky">
    <w:name w:val="page number"/>
    <w:basedOn w:val="Standardnpsmoodstavce"/>
    <w:rsid w:val="00FA0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0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fer@ubiquist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uzana.soukalova@worldonline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22670-7F91-4049-A0E8-D01138BB8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511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</dc:creator>
  <cp:lastModifiedBy>David Rufer</cp:lastModifiedBy>
  <cp:revision>38</cp:revision>
  <cp:lastPrinted>2019-09-18T13:54:00Z</cp:lastPrinted>
  <dcterms:created xsi:type="dcterms:W3CDTF">2018-10-18T07:01:00Z</dcterms:created>
  <dcterms:modified xsi:type="dcterms:W3CDTF">2021-12-02T16:50:00Z</dcterms:modified>
</cp:coreProperties>
</file>